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007C3" w14:textId="77777777" w:rsidR="00D47DA2" w:rsidRPr="00AA1922" w:rsidRDefault="00D47DA2">
      <w:pPr>
        <w:rPr>
          <w:b/>
          <w:sz w:val="24"/>
        </w:rPr>
      </w:pPr>
      <w:r w:rsidRPr="00AA1922">
        <w:rPr>
          <w:b/>
          <w:sz w:val="24"/>
        </w:rPr>
        <w:t>STATEMENT OF ENVIRONMENTAL EFFECTS</w:t>
      </w:r>
    </w:p>
    <w:p w14:paraId="1DB6A6F9" w14:textId="77777777" w:rsidR="00D47DA2" w:rsidRDefault="00D47DA2"/>
    <w:p w14:paraId="03305DED" w14:textId="77777777" w:rsidR="00D47DA2" w:rsidRPr="00AA1922" w:rsidRDefault="00D47DA2">
      <w:pPr>
        <w:rPr>
          <w:b/>
          <w:sz w:val="28"/>
        </w:rPr>
      </w:pPr>
      <w:r w:rsidRPr="00AA1922">
        <w:rPr>
          <w:b/>
          <w:sz w:val="28"/>
        </w:rPr>
        <w:t xml:space="preserve">Apartment 1, Snowdrift </w:t>
      </w:r>
    </w:p>
    <w:p w14:paraId="718FFACD" w14:textId="77777777" w:rsidR="00AA1922" w:rsidRDefault="00AA1922" w:rsidP="00D47DA2">
      <w:pPr>
        <w:spacing w:after="0"/>
      </w:pPr>
    </w:p>
    <w:p w14:paraId="3B958309" w14:textId="77777777" w:rsidR="00AA1922" w:rsidRDefault="00AA1922" w:rsidP="00D47DA2">
      <w:pPr>
        <w:spacing w:after="0"/>
      </w:pPr>
    </w:p>
    <w:p w14:paraId="71D0C4B6" w14:textId="77777777" w:rsidR="00D47DA2" w:rsidRDefault="00D47DA2" w:rsidP="00D47DA2">
      <w:pPr>
        <w:spacing w:after="0"/>
      </w:pPr>
    </w:p>
    <w:p w14:paraId="2B1020E2" w14:textId="77777777" w:rsidR="00D47DA2" w:rsidRDefault="00D47DA2" w:rsidP="00D47DA2">
      <w:pPr>
        <w:spacing w:after="0"/>
      </w:pPr>
    </w:p>
    <w:p w14:paraId="24CA3F5E" w14:textId="77777777" w:rsidR="00AA1922" w:rsidRDefault="00AA1922" w:rsidP="00D47DA2">
      <w:pPr>
        <w:spacing w:after="0"/>
      </w:pPr>
    </w:p>
    <w:p w14:paraId="7DEDB4A3" w14:textId="77777777" w:rsidR="00D47DA2" w:rsidRDefault="00D47DA2" w:rsidP="00D47DA2">
      <w:pPr>
        <w:spacing w:after="0"/>
      </w:pPr>
    </w:p>
    <w:p w14:paraId="2337D9F6" w14:textId="77777777" w:rsidR="00D47DA2" w:rsidRDefault="00AA1922" w:rsidP="00D47DA2">
      <w:pPr>
        <w:spacing w:after="0"/>
      </w:pPr>
      <w:r>
        <w:rPr>
          <w:noProof/>
          <w:lang w:eastAsia="en-AU"/>
        </w:rPr>
        <w:drawing>
          <wp:inline distT="0" distB="0" distL="0" distR="0" wp14:anchorId="4C8F87F6" wp14:editId="53F6281C">
            <wp:extent cx="5586057" cy="38520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586057" cy="3852012"/>
                    </a:xfrm>
                    <a:prstGeom prst="rect">
                      <a:avLst/>
                    </a:prstGeom>
                  </pic:spPr>
                </pic:pic>
              </a:graphicData>
            </a:graphic>
          </wp:inline>
        </w:drawing>
      </w:r>
    </w:p>
    <w:p w14:paraId="30B178E0" w14:textId="77777777" w:rsidR="00AA1922" w:rsidRDefault="00AA1922" w:rsidP="00D47DA2">
      <w:pPr>
        <w:spacing w:after="0"/>
      </w:pPr>
    </w:p>
    <w:p w14:paraId="2377004B" w14:textId="77777777" w:rsidR="00AA1922" w:rsidRDefault="00AA1922" w:rsidP="00D47DA2">
      <w:pPr>
        <w:spacing w:after="0"/>
      </w:pPr>
    </w:p>
    <w:p w14:paraId="27530BB3" w14:textId="77777777" w:rsidR="00AA1922" w:rsidRDefault="00AA1922" w:rsidP="00AA1922">
      <w:pPr>
        <w:spacing w:after="0"/>
      </w:pPr>
      <w:r>
        <w:t>Lot 573, “Woodridge”</w:t>
      </w:r>
    </w:p>
    <w:p w14:paraId="37F48C53" w14:textId="77777777" w:rsidR="00AA1922" w:rsidRDefault="00AA1922" w:rsidP="00AA1922">
      <w:pPr>
        <w:spacing w:after="0"/>
      </w:pPr>
      <w:r>
        <w:t>3 Riverside Terrace</w:t>
      </w:r>
    </w:p>
    <w:p w14:paraId="3BB80BC4" w14:textId="77777777" w:rsidR="00AA1922" w:rsidRDefault="00AA1922" w:rsidP="00AA1922">
      <w:pPr>
        <w:spacing w:after="0"/>
      </w:pPr>
      <w:r>
        <w:t xml:space="preserve">Thredbo </w:t>
      </w:r>
      <w:r w:rsidR="00F55DFF">
        <w:t>Village</w:t>
      </w:r>
    </w:p>
    <w:p w14:paraId="1EA84036" w14:textId="77777777" w:rsidR="00AA1922" w:rsidRDefault="00AA1922" w:rsidP="00D47DA2">
      <w:pPr>
        <w:spacing w:after="0"/>
      </w:pPr>
    </w:p>
    <w:p w14:paraId="37B42192" w14:textId="77777777" w:rsidR="00AA1922" w:rsidRDefault="00AA1922" w:rsidP="00D47DA2">
      <w:pPr>
        <w:spacing w:after="0"/>
      </w:pPr>
    </w:p>
    <w:p w14:paraId="1478C299" w14:textId="77777777" w:rsidR="00AA1922" w:rsidRDefault="00AA1922">
      <w:r>
        <w:br w:type="page"/>
      </w:r>
    </w:p>
    <w:sdt>
      <w:sdtPr>
        <w:rPr>
          <w:rFonts w:asciiTheme="minorHAnsi" w:eastAsiaTheme="minorHAnsi" w:hAnsiTheme="minorHAnsi" w:cstheme="minorBidi"/>
          <w:color w:val="auto"/>
          <w:sz w:val="22"/>
          <w:szCs w:val="22"/>
          <w:lang w:val="en-AU"/>
        </w:rPr>
        <w:id w:val="-1305456966"/>
        <w:docPartObj>
          <w:docPartGallery w:val="Table of Contents"/>
          <w:docPartUnique/>
        </w:docPartObj>
      </w:sdtPr>
      <w:sdtEndPr>
        <w:rPr>
          <w:b/>
          <w:bCs/>
          <w:noProof/>
        </w:rPr>
      </w:sdtEndPr>
      <w:sdtContent>
        <w:p w14:paraId="77CE11EA" w14:textId="77777777" w:rsidR="00AA1922" w:rsidRDefault="00AA1922">
          <w:pPr>
            <w:pStyle w:val="TOCHeading"/>
          </w:pPr>
          <w:r>
            <w:t>Table of Contents</w:t>
          </w:r>
        </w:p>
        <w:p w14:paraId="1E6AE8C2" w14:textId="4360733E" w:rsidR="00B90E03" w:rsidRDefault="00AA192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86108487" w:history="1">
            <w:r w:rsidR="00B90E03" w:rsidRPr="00CC01B9">
              <w:rPr>
                <w:rStyle w:val="Hyperlink"/>
                <w:noProof/>
              </w:rPr>
              <w:t>Introduction</w:t>
            </w:r>
            <w:r w:rsidR="00B90E03">
              <w:rPr>
                <w:noProof/>
                <w:webHidden/>
              </w:rPr>
              <w:tab/>
            </w:r>
            <w:r w:rsidR="00B90E03">
              <w:rPr>
                <w:noProof/>
                <w:webHidden/>
              </w:rPr>
              <w:fldChar w:fldCharType="begin"/>
            </w:r>
            <w:r w:rsidR="00B90E03">
              <w:rPr>
                <w:noProof/>
                <w:webHidden/>
              </w:rPr>
              <w:instrText xml:space="preserve"> PAGEREF _Toc86108487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06702B41" w14:textId="50C20CFF" w:rsidR="00B90E03" w:rsidRDefault="00000000">
          <w:pPr>
            <w:pStyle w:val="TOC1"/>
            <w:tabs>
              <w:tab w:val="right" w:leader="dot" w:pos="9016"/>
            </w:tabs>
            <w:rPr>
              <w:rFonts w:eastAsiaTheme="minorEastAsia"/>
              <w:noProof/>
              <w:lang w:eastAsia="en-AU"/>
            </w:rPr>
          </w:pPr>
          <w:hyperlink w:anchor="_Toc86108488" w:history="1">
            <w:r w:rsidR="00B90E03" w:rsidRPr="00CC01B9">
              <w:rPr>
                <w:rStyle w:val="Hyperlink"/>
                <w:noProof/>
              </w:rPr>
              <w:t>Location</w:t>
            </w:r>
            <w:r w:rsidR="00B90E03">
              <w:rPr>
                <w:noProof/>
                <w:webHidden/>
              </w:rPr>
              <w:tab/>
            </w:r>
            <w:r w:rsidR="00B90E03">
              <w:rPr>
                <w:noProof/>
                <w:webHidden/>
              </w:rPr>
              <w:fldChar w:fldCharType="begin"/>
            </w:r>
            <w:r w:rsidR="00B90E03">
              <w:rPr>
                <w:noProof/>
                <w:webHidden/>
              </w:rPr>
              <w:instrText xml:space="preserve"> PAGEREF _Toc86108488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183808C0" w14:textId="6FB92DA0" w:rsidR="00B90E03" w:rsidRDefault="00000000">
          <w:pPr>
            <w:pStyle w:val="TOC1"/>
            <w:tabs>
              <w:tab w:val="right" w:leader="dot" w:pos="9016"/>
            </w:tabs>
            <w:rPr>
              <w:rFonts w:eastAsiaTheme="minorEastAsia"/>
              <w:noProof/>
              <w:lang w:eastAsia="en-AU"/>
            </w:rPr>
          </w:pPr>
          <w:hyperlink w:anchor="_Toc86108489" w:history="1">
            <w:r w:rsidR="00B90E03" w:rsidRPr="00CC01B9">
              <w:rPr>
                <w:rStyle w:val="Hyperlink"/>
                <w:noProof/>
              </w:rPr>
              <w:t>Site Suitability</w:t>
            </w:r>
            <w:r w:rsidR="00B90E03">
              <w:rPr>
                <w:noProof/>
                <w:webHidden/>
              </w:rPr>
              <w:tab/>
            </w:r>
            <w:r w:rsidR="00B90E03">
              <w:rPr>
                <w:noProof/>
                <w:webHidden/>
              </w:rPr>
              <w:fldChar w:fldCharType="begin"/>
            </w:r>
            <w:r w:rsidR="00B90E03">
              <w:rPr>
                <w:noProof/>
                <w:webHidden/>
              </w:rPr>
              <w:instrText xml:space="preserve"> PAGEREF _Toc86108489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38B460B4" w14:textId="1B88AFF2" w:rsidR="00B90E03" w:rsidRDefault="00000000">
          <w:pPr>
            <w:pStyle w:val="TOC1"/>
            <w:tabs>
              <w:tab w:val="right" w:leader="dot" w:pos="9016"/>
            </w:tabs>
            <w:rPr>
              <w:rFonts w:eastAsiaTheme="minorEastAsia"/>
              <w:noProof/>
              <w:lang w:eastAsia="en-AU"/>
            </w:rPr>
          </w:pPr>
          <w:hyperlink w:anchor="_Toc86108490" w:history="1">
            <w:r w:rsidR="00B90E03" w:rsidRPr="00CC01B9">
              <w:rPr>
                <w:rStyle w:val="Hyperlink"/>
                <w:noProof/>
              </w:rPr>
              <w:t>Operational details</w:t>
            </w:r>
            <w:r w:rsidR="00B90E03">
              <w:rPr>
                <w:noProof/>
                <w:webHidden/>
              </w:rPr>
              <w:tab/>
            </w:r>
            <w:r w:rsidR="00B90E03">
              <w:rPr>
                <w:noProof/>
                <w:webHidden/>
              </w:rPr>
              <w:fldChar w:fldCharType="begin"/>
            </w:r>
            <w:r w:rsidR="00B90E03">
              <w:rPr>
                <w:noProof/>
                <w:webHidden/>
              </w:rPr>
              <w:instrText xml:space="preserve"> PAGEREF _Toc86108490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7AEEA0A5" w14:textId="1A52B471" w:rsidR="00B90E03" w:rsidRDefault="00000000">
          <w:pPr>
            <w:pStyle w:val="TOC1"/>
            <w:tabs>
              <w:tab w:val="right" w:leader="dot" w:pos="9016"/>
            </w:tabs>
            <w:rPr>
              <w:rFonts w:eastAsiaTheme="minorEastAsia"/>
              <w:noProof/>
              <w:lang w:eastAsia="en-AU"/>
            </w:rPr>
          </w:pPr>
          <w:hyperlink w:anchor="_Toc86108491" w:history="1">
            <w:r w:rsidR="00B90E03" w:rsidRPr="00CC01B9">
              <w:rPr>
                <w:rStyle w:val="Hyperlink"/>
                <w:noProof/>
              </w:rPr>
              <w:t>Snow Deposition</w:t>
            </w:r>
            <w:r w:rsidR="00B90E03">
              <w:rPr>
                <w:noProof/>
                <w:webHidden/>
              </w:rPr>
              <w:tab/>
            </w:r>
            <w:r w:rsidR="00B90E03">
              <w:rPr>
                <w:noProof/>
                <w:webHidden/>
              </w:rPr>
              <w:fldChar w:fldCharType="begin"/>
            </w:r>
            <w:r w:rsidR="00B90E03">
              <w:rPr>
                <w:noProof/>
                <w:webHidden/>
              </w:rPr>
              <w:instrText xml:space="preserve"> PAGEREF _Toc86108491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2F95D02E" w14:textId="7D09A397" w:rsidR="00B90E03" w:rsidRDefault="00000000">
          <w:pPr>
            <w:pStyle w:val="TOC1"/>
            <w:tabs>
              <w:tab w:val="right" w:leader="dot" w:pos="9016"/>
            </w:tabs>
            <w:rPr>
              <w:rFonts w:eastAsiaTheme="minorEastAsia"/>
              <w:noProof/>
              <w:lang w:eastAsia="en-AU"/>
            </w:rPr>
          </w:pPr>
          <w:hyperlink w:anchor="_Toc86108492" w:history="1">
            <w:r w:rsidR="00B90E03" w:rsidRPr="00CC01B9">
              <w:rPr>
                <w:rStyle w:val="Hyperlink"/>
                <w:noProof/>
              </w:rPr>
              <w:t>Social and Economic Impact</w:t>
            </w:r>
            <w:r w:rsidR="00B90E03">
              <w:rPr>
                <w:noProof/>
                <w:webHidden/>
              </w:rPr>
              <w:tab/>
            </w:r>
            <w:r w:rsidR="00B90E03">
              <w:rPr>
                <w:noProof/>
                <w:webHidden/>
              </w:rPr>
              <w:fldChar w:fldCharType="begin"/>
            </w:r>
            <w:r w:rsidR="00B90E03">
              <w:rPr>
                <w:noProof/>
                <w:webHidden/>
              </w:rPr>
              <w:instrText xml:space="preserve"> PAGEREF _Toc86108492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21604077" w14:textId="34A95575" w:rsidR="00B90E03" w:rsidRDefault="00000000">
          <w:pPr>
            <w:pStyle w:val="TOC1"/>
            <w:tabs>
              <w:tab w:val="right" w:leader="dot" w:pos="9016"/>
            </w:tabs>
            <w:rPr>
              <w:rFonts w:eastAsiaTheme="minorEastAsia"/>
              <w:noProof/>
              <w:lang w:eastAsia="en-AU"/>
            </w:rPr>
          </w:pPr>
          <w:hyperlink w:anchor="_Toc86108493" w:history="1">
            <w:r w:rsidR="00B90E03" w:rsidRPr="00CC01B9">
              <w:rPr>
                <w:rStyle w:val="Hyperlink"/>
                <w:noProof/>
              </w:rPr>
              <w:t>Access and Traffic</w:t>
            </w:r>
            <w:r w:rsidR="00B90E03">
              <w:rPr>
                <w:noProof/>
                <w:webHidden/>
              </w:rPr>
              <w:tab/>
            </w:r>
            <w:r w:rsidR="00B90E03">
              <w:rPr>
                <w:noProof/>
                <w:webHidden/>
              </w:rPr>
              <w:fldChar w:fldCharType="begin"/>
            </w:r>
            <w:r w:rsidR="00B90E03">
              <w:rPr>
                <w:noProof/>
                <w:webHidden/>
              </w:rPr>
              <w:instrText xml:space="preserve"> PAGEREF _Toc86108493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0495E136" w14:textId="62ECFA94" w:rsidR="00B90E03" w:rsidRDefault="00000000">
          <w:pPr>
            <w:pStyle w:val="TOC1"/>
            <w:tabs>
              <w:tab w:val="right" w:leader="dot" w:pos="9016"/>
            </w:tabs>
            <w:rPr>
              <w:rFonts w:eastAsiaTheme="minorEastAsia"/>
              <w:noProof/>
              <w:lang w:eastAsia="en-AU"/>
            </w:rPr>
          </w:pPr>
          <w:hyperlink w:anchor="_Toc86108494" w:history="1">
            <w:r w:rsidR="00B90E03" w:rsidRPr="00CC01B9">
              <w:rPr>
                <w:rStyle w:val="Hyperlink"/>
                <w:noProof/>
              </w:rPr>
              <w:t>Privacy, Views and Overshadowing</w:t>
            </w:r>
            <w:r w:rsidR="00B90E03">
              <w:rPr>
                <w:noProof/>
                <w:webHidden/>
              </w:rPr>
              <w:tab/>
            </w:r>
            <w:r w:rsidR="00B90E03">
              <w:rPr>
                <w:noProof/>
                <w:webHidden/>
              </w:rPr>
              <w:fldChar w:fldCharType="begin"/>
            </w:r>
            <w:r w:rsidR="00B90E03">
              <w:rPr>
                <w:noProof/>
                <w:webHidden/>
              </w:rPr>
              <w:instrText xml:space="preserve"> PAGEREF _Toc86108494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04ED8F24" w14:textId="0F14E5D0" w:rsidR="00B90E03" w:rsidRDefault="00000000">
          <w:pPr>
            <w:pStyle w:val="TOC1"/>
            <w:tabs>
              <w:tab w:val="right" w:leader="dot" w:pos="9016"/>
            </w:tabs>
            <w:rPr>
              <w:rFonts w:eastAsiaTheme="minorEastAsia"/>
              <w:noProof/>
              <w:lang w:eastAsia="en-AU"/>
            </w:rPr>
          </w:pPr>
          <w:hyperlink w:anchor="_Toc86108495" w:history="1">
            <w:r w:rsidR="00B90E03" w:rsidRPr="00CC01B9">
              <w:rPr>
                <w:rStyle w:val="Hyperlink"/>
                <w:noProof/>
              </w:rPr>
              <w:t>Air and Noise</w:t>
            </w:r>
            <w:r w:rsidR="00B90E03">
              <w:rPr>
                <w:noProof/>
                <w:webHidden/>
              </w:rPr>
              <w:tab/>
            </w:r>
            <w:r w:rsidR="00B90E03">
              <w:rPr>
                <w:noProof/>
                <w:webHidden/>
              </w:rPr>
              <w:fldChar w:fldCharType="begin"/>
            </w:r>
            <w:r w:rsidR="00B90E03">
              <w:rPr>
                <w:noProof/>
                <w:webHidden/>
              </w:rPr>
              <w:instrText xml:space="preserve"> PAGEREF _Toc86108495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2899063C" w14:textId="4FF81F97" w:rsidR="00B90E03" w:rsidRDefault="00000000">
          <w:pPr>
            <w:pStyle w:val="TOC1"/>
            <w:tabs>
              <w:tab w:val="right" w:leader="dot" w:pos="9016"/>
            </w:tabs>
            <w:rPr>
              <w:rFonts w:eastAsiaTheme="minorEastAsia"/>
              <w:noProof/>
              <w:lang w:eastAsia="en-AU"/>
            </w:rPr>
          </w:pPr>
          <w:hyperlink w:anchor="_Toc86108496" w:history="1">
            <w:r w:rsidR="00B90E03" w:rsidRPr="00CC01B9">
              <w:rPr>
                <w:rStyle w:val="Hyperlink"/>
                <w:noProof/>
              </w:rPr>
              <w:t>Soil, Water and Wastewater Management</w:t>
            </w:r>
            <w:r w:rsidR="00B90E03">
              <w:rPr>
                <w:noProof/>
                <w:webHidden/>
              </w:rPr>
              <w:tab/>
            </w:r>
            <w:r w:rsidR="00B90E03">
              <w:rPr>
                <w:noProof/>
                <w:webHidden/>
              </w:rPr>
              <w:fldChar w:fldCharType="begin"/>
            </w:r>
            <w:r w:rsidR="00B90E03">
              <w:rPr>
                <w:noProof/>
                <w:webHidden/>
              </w:rPr>
              <w:instrText xml:space="preserve"> PAGEREF _Toc86108496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11910171" w14:textId="313E85A1" w:rsidR="00B90E03" w:rsidRDefault="00000000">
          <w:pPr>
            <w:pStyle w:val="TOC1"/>
            <w:tabs>
              <w:tab w:val="right" w:leader="dot" w:pos="9016"/>
            </w:tabs>
            <w:rPr>
              <w:rFonts w:eastAsiaTheme="minorEastAsia"/>
              <w:noProof/>
              <w:lang w:eastAsia="en-AU"/>
            </w:rPr>
          </w:pPr>
          <w:hyperlink w:anchor="_Toc86108497" w:history="1">
            <w:r w:rsidR="00B90E03" w:rsidRPr="00CC01B9">
              <w:rPr>
                <w:rStyle w:val="Hyperlink"/>
                <w:noProof/>
              </w:rPr>
              <w:t>Heritage</w:t>
            </w:r>
            <w:r w:rsidR="00B90E03">
              <w:rPr>
                <w:noProof/>
                <w:webHidden/>
              </w:rPr>
              <w:tab/>
            </w:r>
            <w:r w:rsidR="00B90E03">
              <w:rPr>
                <w:noProof/>
                <w:webHidden/>
              </w:rPr>
              <w:fldChar w:fldCharType="begin"/>
            </w:r>
            <w:r w:rsidR="00B90E03">
              <w:rPr>
                <w:noProof/>
                <w:webHidden/>
              </w:rPr>
              <w:instrText xml:space="preserve"> PAGEREF _Toc86108497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02F11722" w14:textId="301EEA4E" w:rsidR="00B90E03" w:rsidRDefault="00000000">
          <w:pPr>
            <w:pStyle w:val="TOC1"/>
            <w:tabs>
              <w:tab w:val="right" w:leader="dot" w:pos="9016"/>
            </w:tabs>
            <w:rPr>
              <w:rFonts w:eastAsiaTheme="minorEastAsia"/>
              <w:noProof/>
              <w:lang w:eastAsia="en-AU"/>
            </w:rPr>
          </w:pPr>
          <w:hyperlink w:anchor="_Toc86108498" w:history="1">
            <w:r w:rsidR="00B90E03" w:rsidRPr="00CC01B9">
              <w:rPr>
                <w:rStyle w:val="Hyperlink"/>
                <w:noProof/>
              </w:rPr>
              <w:t>Aboriginal Cultural Heritage</w:t>
            </w:r>
            <w:r w:rsidR="00B90E03">
              <w:rPr>
                <w:noProof/>
                <w:webHidden/>
              </w:rPr>
              <w:tab/>
            </w:r>
            <w:r w:rsidR="00B90E03">
              <w:rPr>
                <w:noProof/>
                <w:webHidden/>
              </w:rPr>
              <w:fldChar w:fldCharType="begin"/>
            </w:r>
            <w:r w:rsidR="00B90E03">
              <w:rPr>
                <w:noProof/>
                <w:webHidden/>
              </w:rPr>
              <w:instrText xml:space="preserve"> PAGEREF _Toc86108498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761126F9" w14:textId="3421C9FD" w:rsidR="00B90E03" w:rsidRDefault="00000000">
          <w:pPr>
            <w:pStyle w:val="TOC1"/>
            <w:tabs>
              <w:tab w:val="right" w:leader="dot" w:pos="9016"/>
            </w:tabs>
            <w:rPr>
              <w:rFonts w:eastAsiaTheme="minorEastAsia"/>
              <w:noProof/>
              <w:lang w:eastAsia="en-AU"/>
            </w:rPr>
          </w:pPr>
          <w:hyperlink w:anchor="_Toc86108499" w:history="1">
            <w:r w:rsidR="00B90E03" w:rsidRPr="00CC01B9">
              <w:rPr>
                <w:rStyle w:val="Hyperlink"/>
                <w:noProof/>
              </w:rPr>
              <w:t>Energy</w:t>
            </w:r>
            <w:r w:rsidR="00B90E03">
              <w:rPr>
                <w:noProof/>
                <w:webHidden/>
              </w:rPr>
              <w:tab/>
            </w:r>
            <w:r w:rsidR="00B90E03">
              <w:rPr>
                <w:noProof/>
                <w:webHidden/>
              </w:rPr>
              <w:fldChar w:fldCharType="begin"/>
            </w:r>
            <w:r w:rsidR="00B90E03">
              <w:rPr>
                <w:noProof/>
                <w:webHidden/>
              </w:rPr>
              <w:instrText xml:space="preserve"> PAGEREF _Toc86108499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0B11246F" w14:textId="15B18EF5" w:rsidR="00B90E03" w:rsidRDefault="00000000">
          <w:pPr>
            <w:pStyle w:val="TOC1"/>
            <w:tabs>
              <w:tab w:val="right" w:leader="dot" w:pos="9016"/>
            </w:tabs>
            <w:rPr>
              <w:rFonts w:eastAsiaTheme="minorEastAsia"/>
              <w:noProof/>
              <w:lang w:eastAsia="en-AU"/>
            </w:rPr>
          </w:pPr>
          <w:hyperlink w:anchor="_Toc86108500" w:history="1">
            <w:r w:rsidR="00B90E03" w:rsidRPr="00CC01B9">
              <w:rPr>
                <w:rStyle w:val="Hyperlink"/>
                <w:noProof/>
              </w:rPr>
              <w:t>Waste</w:t>
            </w:r>
            <w:r w:rsidR="00B90E03">
              <w:rPr>
                <w:noProof/>
                <w:webHidden/>
              </w:rPr>
              <w:tab/>
            </w:r>
            <w:r w:rsidR="00B90E03">
              <w:rPr>
                <w:noProof/>
                <w:webHidden/>
              </w:rPr>
              <w:fldChar w:fldCharType="begin"/>
            </w:r>
            <w:r w:rsidR="00B90E03">
              <w:rPr>
                <w:noProof/>
                <w:webHidden/>
              </w:rPr>
              <w:instrText xml:space="preserve"> PAGEREF _Toc86108500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2BAF7830" w14:textId="600EBE33" w:rsidR="00B90E03" w:rsidRDefault="00000000">
          <w:pPr>
            <w:pStyle w:val="TOC1"/>
            <w:tabs>
              <w:tab w:val="right" w:leader="dot" w:pos="9016"/>
            </w:tabs>
            <w:rPr>
              <w:rFonts w:eastAsiaTheme="minorEastAsia"/>
              <w:noProof/>
              <w:lang w:eastAsia="en-AU"/>
            </w:rPr>
          </w:pPr>
          <w:hyperlink w:anchor="_Toc86108501" w:history="1">
            <w:r w:rsidR="00B90E03" w:rsidRPr="00CC01B9">
              <w:rPr>
                <w:rStyle w:val="Hyperlink"/>
                <w:noProof/>
              </w:rPr>
              <w:t>Demolition</w:t>
            </w:r>
            <w:r w:rsidR="00B90E03">
              <w:rPr>
                <w:noProof/>
                <w:webHidden/>
              </w:rPr>
              <w:tab/>
            </w:r>
            <w:r w:rsidR="00B90E03">
              <w:rPr>
                <w:noProof/>
                <w:webHidden/>
              </w:rPr>
              <w:fldChar w:fldCharType="begin"/>
            </w:r>
            <w:r w:rsidR="00B90E03">
              <w:rPr>
                <w:noProof/>
                <w:webHidden/>
              </w:rPr>
              <w:instrText xml:space="preserve"> PAGEREF _Toc86108501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05A29651" w14:textId="7791A418" w:rsidR="00B90E03" w:rsidRDefault="00000000">
          <w:pPr>
            <w:pStyle w:val="TOC1"/>
            <w:tabs>
              <w:tab w:val="right" w:leader="dot" w:pos="9016"/>
            </w:tabs>
            <w:rPr>
              <w:rFonts w:eastAsiaTheme="minorEastAsia"/>
              <w:noProof/>
              <w:lang w:eastAsia="en-AU"/>
            </w:rPr>
          </w:pPr>
          <w:hyperlink w:anchor="_Toc86108502" w:history="1">
            <w:r w:rsidR="00B90E03" w:rsidRPr="00CC01B9">
              <w:rPr>
                <w:rStyle w:val="Hyperlink"/>
                <w:noProof/>
              </w:rPr>
              <w:t>Notification &amp; consent from other Snowdrift leases to extend front entry structure</w:t>
            </w:r>
            <w:r w:rsidR="00B90E03">
              <w:rPr>
                <w:noProof/>
                <w:webHidden/>
              </w:rPr>
              <w:tab/>
            </w:r>
            <w:r w:rsidR="00B90E03">
              <w:rPr>
                <w:noProof/>
                <w:webHidden/>
              </w:rPr>
              <w:fldChar w:fldCharType="begin"/>
            </w:r>
            <w:r w:rsidR="00B90E03">
              <w:rPr>
                <w:noProof/>
                <w:webHidden/>
              </w:rPr>
              <w:instrText xml:space="preserve"> PAGEREF _Toc86108502 \h </w:instrText>
            </w:r>
            <w:r w:rsidR="00B90E03">
              <w:rPr>
                <w:noProof/>
                <w:webHidden/>
              </w:rPr>
            </w:r>
            <w:r w:rsidR="00B90E03">
              <w:rPr>
                <w:noProof/>
                <w:webHidden/>
              </w:rPr>
              <w:fldChar w:fldCharType="separate"/>
            </w:r>
            <w:r w:rsidR="00B90E03">
              <w:rPr>
                <w:noProof/>
                <w:webHidden/>
              </w:rPr>
              <w:t>8</w:t>
            </w:r>
            <w:r w:rsidR="00B90E03">
              <w:rPr>
                <w:noProof/>
                <w:webHidden/>
              </w:rPr>
              <w:fldChar w:fldCharType="end"/>
            </w:r>
          </w:hyperlink>
        </w:p>
        <w:p w14:paraId="496D62D7" w14:textId="5357D8A3" w:rsidR="00B90E03" w:rsidRDefault="00000000">
          <w:pPr>
            <w:pStyle w:val="TOC1"/>
            <w:tabs>
              <w:tab w:val="right" w:leader="dot" w:pos="9016"/>
            </w:tabs>
            <w:rPr>
              <w:rFonts w:eastAsiaTheme="minorEastAsia"/>
              <w:noProof/>
              <w:lang w:eastAsia="en-AU"/>
            </w:rPr>
          </w:pPr>
          <w:hyperlink w:anchor="_Toc86108503" w:history="1">
            <w:r w:rsidR="00B90E03" w:rsidRPr="00CC01B9">
              <w:rPr>
                <w:rStyle w:val="Hyperlink"/>
                <w:noProof/>
              </w:rPr>
              <w:t>External Colours</w:t>
            </w:r>
            <w:r w:rsidR="00B90E03">
              <w:rPr>
                <w:noProof/>
                <w:webHidden/>
              </w:rPr>
              <w:tab/>
            </w:r>
            <w:r w:rsidR="00B90E03">
              <w:rPr>
                <w:noProof/>
                <w:webHidden/>
              </w:rPr>
              <w:fldChar w:fldCharType="begin"/>
            </w:r>
            <w:r w:rsidR="00B90E03">
              <w:rPr>
                <w:noProof/>
                <w:webHidden/>
              </w:rPr>
              <w:instrText xml:space="preserve"> PAGEREF _Toc86108503 \h </w:instrText>
            </w:r>
            <w:r w:rsidR="00B90E03">
              <w:rPr>
                <w:noProof/>
                <w:webHidden/>
              </w:rPr>
            </w:r>
            <w:r w:rsidR="00B90E03">
              <w:rPr>
                <w:noProof/>
                <w:webHidden/>
              </w:rPr>
              <w:fldChar w:fldCharType="separate"/>
            </w:r>
            <w:r w:rsidR="00B90E03">
              <w:rPr>
                <w:noProof/>
                <w:webHidden/>
              </w:rPr>
              <w:t>9</w:t>
            </w:r>
            <w:r w:rsidR="00B90E03">
              <w:rPr>
                <w:noProof/>
                <w:webHidden/>
              </w:rPr>
              <w:fldChar w:fldCharType="end"/>
            </w:r>
          </w:hyperlink>
        </w:p>
        <w:p w14:paraId="04759B8A" w14:textId="7E2339D1" w:rsidR="00B90E03" w:rsidRDefault="00000000">
          <w:pPr>
            <w:pStyle w:val="TOC1"/>
            <w:tabs>
              <w:tab w:val="right" w:leader="dot" w:pos="9016"/>
            </w:tabs>
            <w:rPr>
              <w:rFonts w:eastAsiaTheme="minorEastAsia"/>
              <w:noProof/>
              <w:lang w:eastAsia="en-AU"/>
            </w:rPr>
          </w:pPr>
          <w:hyperlink w:anchor="_Toc86108504" w:history="1">
            <w:r w:rsidR="00B90E03" w:rsidRPr="00CC01B9">
              <w:rPr>
                <w:rStyle w:val="Hyperlink"/>
                <w:noProof/>
              </w:rPr>
              <w:t>Use of non-slip tread mesh</w:t>
            </w:r>
            <w:r w:rsidR="00B90E03">
              <w:rPr>
                <w:noProof/>
                <w:webHidden/>
              </w:rPr>
              <w:tab/>
            </w:r>
            <w:r w:rsidR="00B90E03">
              <w:rPr>
                <w:noProof/>
                <w:webHidden/>
              </w:rPr>
              <w:fldChar w:fldCharType="begin"/>
            </w:r>
            <w:r w:rsidR="00B90E03">
              <w:rPr>
                <w:noProof/>
                <w:webHidden/>
              </w:rPr>
              <w:instrText xml:space="preserve"> PAGEREF _Toc86108504 \h </w:instrText>
            </w:r>
            <w:r w:rsidR="00B90E03">
              <w:rPr>
                <w:noProof/>
                <w:webHidden/>
              </w:rPr>
            </w:r>
            <w:r w:rsidR="00B90E03">
              <w:rPr>
                <w:noProof/>
                <w:webHidden/>
              </w:rPr>
              <w:fldChar w:fldCharType="separate"/>
            </w:r>
            <w:r w:rsidR="00B90E03">
              <w:rPr>
                <w:noProof/>
                <w:webHidden/>
              </w:rPr>
              <w:t>9</w:t>
            </w:r>
            <w:r w:rsidR="00B90E03">
              <w:rPr>
                <w:noProof/>
                <w:webHidden/>
              </w:rPr>
              <w:fldChar w:fldCharType="end"/>
            </w:r>
          </w:hyperlink>
        </w:p>
        <w:p w14:paraId="2EDCB0E9" w14:textId="568C24DB" w:rsidR="00B90E03" w:rsidRDefault="00000000">
          <w:pPr>
            <w:pStyle w:val="TOC1"/>
            <w:tabs>
              <w:tab w:val="right" w:leader="dot" w:pos="9016"/>
            </w:tabs>
            <w:rPr>
              <w:rFonts w:eastAsiaTheme="minorEastAsia"/>
              <w:noProof/>
              <w:lang w:eastAsia="en-AU"/>
            </w:rPr>
          </w:pPr>
          <w:hyperlink w:anchor="_Toc86108505" w:history="1">
            <w:r w:rsidR="00B90E03" w:rsidRPr="00CC01B9">
              <w:rPr>
                <w:rStyle w:val="Hyperlink"/>
                <w:noProof/>
              </w:rPr>
              <w:t>Previous works completed – believed to be exempt</w:t>
            </w:r>
            <w:r w:rsidR="00B90E03">
              <w:rPr>
                <w:noProof/>
                <w:webHidden/>
              </w:rPr>
              <w:tab/>
            </w:r>
            <w:r w:rsidR="00B90E03">
              <w:rPr>
                <w:noProof/>
                <w:webHidden/>
              </w:rPr>
              <w:fldChar w:fldCharType="begin"/>
            </w:r>
            <w:r w:rsidR="00B90E03">
              <w:rPr>
                <w:noProof/>
                <w:webHidden/>
              </w:rPr>
              <w:instrText xml:space="preserve"> PAGEREF _Toc86108505 \h </w:instrText>
            </w:r>
            <w:r w:rsidR="00B90E03">
              <w:rPr>
                <w:noProof/>
                <w:webHidden/>
              </w:rPr>
            </w:r>
            <w:r w:rsidR="00B90E03">
              <w:rPr>
                <w:noProof/>
                <w:webHidden/>
              </w:rPr>
              <w:fldChar w:fldCharType="separate"/>
            </w:r>
            <w:r w:rsidR="00B90E03">
              <w:rPr>
                <w:noProof/>
                <w:webHidden/>
              </w:rPr>
              <w:t>10</w:t>
            </w:r>
            <w:r w:rsidR="00B90E03">
              <w:rPr>
                <w:noProof/>
                <w:webHidden/>
              </w:rPr>
              <w:fldChar w:fldCharType="end"/>
            </w:r>
          </w:hyperlink>
        </w:p>
        <w:p w14:paraId="637BA1D3" w14:textId="65016A5C" w:rsidR="00B90E03" w:rsidRDefault="00000000">
          <w:pPr>
            <w:pStyle w:val="TOC2"/>
            <w:tabs>
              <w:tab w:val="right" w:leader="dot" w:pos="9016"/>
            </w:tabs>
            <w:rPr>
              <w:rFonts w:eastAsiaTheme="minorEastAsia"/>
              <w:noProof/>
              <w:lang w:eastAsia="en-AU"/>
            </w:rPr>
          </w:pPr>
          <w:hyperlink w:anchor="_Toc86108506" w:history="1">
            <w:r w:rsidR="00B90E03" w:rsidRPr="00CC01B9">
              <w:rPr>
                <w:rStyle w:val="Hyperlink"/>
                <w:noProof/>
              </w:rPr>
              <w:t>Main Apartment:</w:t>
            </w:r>
            <w:r w:rsidR="00B90E03">
              <w:rPr>
                <w:noProof/>
                <w:webHidden/>
              </w:rPr>
              <w:tab/>
            </w:r>
            <w:r w:rsidR="00B90E03">
              <w:rPr>
                <w:noProof/>
                <w:webHidden/>
              </w:rPr>
              <w:fldChar w:fldCharType="begin"/>
            </w:r>
            <w:r w:rsidR="00B90E03">
              <w:rPr>
                <w:noProof/>
                <w:webHidden/>
              </w:rPr>
              <w:instrText xml:space="preserve"> PAGEREF _Toc86108506 \h </w:instrText>
            </w:r>
            <w:r w:rsidR="00B90E03">
              <w:rPr>
                <w:noProof/>
                <w:webHidden/>
              </w:rPr>
            </w:r>
            <w:r w:rsidR="00B90E03">
              <w:rPr>
                <w:noProof/>
                <w:webHidden/>
              </w:rPr>
              <w:fldChar w:fldCharType="separate"/>
            </w:r>
            <w:r w:rsidR="00B90E03">
              <w:rPr>
                <w:noProof/>
                <w:webHidden/>
              </w:rPr>
              <w:t>10</w:t>
            </w:r>
            <w:r w:rsidR="00B90E03">
              <w:rPr>
                <w:noProof/>
                <w:webHidden/>
              </w:rPr>
              <w:fldChar w:fldCharType="end"/>
            </w:r>
          </w:hyperlink>
        </w:p>
        <w:p w14:paraId="18FC0AEC" w14:textId="10A6F852" w:rsidR="00B90E03" w:rsidRDefault="00000000">
          <w:pPr>
            <w:pStyle w:val="TOC2"/>
            <w:tabs>
              <w:tab w:val="right" w:leader="dot" w:pos="9016"/>
            </w:tabs>
            <w:rPr>
              <w:rFonts w:eastAsiaTheme="minorEastAsia"/>
              <w:noProof/>
              <w:lang w:eastAsia="en-AU"/>
            </w:rPr>
          </w:pPr>
          <w:hyperlink w:anchor="_Toc86108507" w:history="1">
            <w:r w:rsidR="00B90E03" w:rsidRPr="00CC01B9">
              <w:rPr>
                <w:rStyle w:val="Hyperlink"/>
                <w:noProof/>
              </w:rPr>
              <w:t>Flat:</w:t>
            </w:r>
            <w:r w:rsidR="00B90E03">
              <w:rPr>
                <w:noProof/>
                <w:webHidden/>
              </w:rPr>
              <w:tab/>
            </w:r>
            <w:r w:rsidR="00B90E03">
              <w:rPr>
                <w:noProof/>
                <w:webHidden/>
              </w:rPr>
              <w:fldChar w:fldCharType="begin"/>
            </w:r>
            <w:r w:rsidR="00B90E03">
              <w:rPr>
                <w:noProof/>
                <w:webHidden/>
              </w:rPr>
              <w:instrText xml:space="preserve"> PAGEREF _Toc86108507 \h </w:instrText>
            </w:r>
            <w:r w:rsidR="00B90E03">
              <w:rPr>
                <w:noProof/>
                <w:webHidden/>
              </w:rPr>
            </w:r>
            <w:r w:rsidR="00B90E03">
              <w:rPr>
                <w:noProof/>
                <w:webHidden/>
              </w:rPr>
              <w:fldChar w:fldCharType="separate"/>
            </w:r>
            <w:r w:rsidR="00B90E03">
              <w:rPr>
                <w:noProof/>
                <w:webHidden/>
              </w:rPr>
              <w:t>11</w:t>
            </w:r>
            <w:r w:rsidR="00B90E03">
              <w:rPr>
                <w:noProof/>
                <w:webHidden/>
              </w:rPr>
              <w:fldChar w:fldCharType="end"/>
            </w:r>
          </w:hyperlink>
        </w:p>
        <w:p w14:paraId="183BCF76" w14:textId="5DC35209" w:rsidR="00B90E03" w:rsidRDefault="00000000">
          <w:pPr>
            <w:pStyle w:val="TOC1"/>
            <w:tabs>
              <w:tab w:val="right" w:leader="dot" w:pos="9016"/>
            </w:tabs>
            <w:rPr>
              <w:rFonts w:eastAsiaTheme="minorEastAsia"/>
              <w:noProof/>
              <w:lang w:eastAsia="en-AU"/>
            </w:rPr>
          </w:pPr>
          <w:hyperlink w:anchor="_Toc86108508" w:history="1">
            <w:r w:rsidR="00B90E03" w:rsidRPr="00CC01B9">
              <w:rPr>
                <w:rStyle w:val="Hyperlink"/>
                <w:noProof/>
              </w:rPr>
              <w:t>Works to be completed under this DA</w:t>
            </w:r>
            <w:r w:rsidR="00B90E03">
              <w:rPr>
                <w:noProof/>
                <w:webHidden/>
              </w:rPr>
              <w:tab/>
            </w:r>
            <w:r w:rsidR="00B90E03">
              <w:rPr>
                <w:noProof/>
                <w:webHidden/>
              </w:rPr>
              <w:fldChar w:fldCharType="begin"/>
            </w:r>
            <w:r w:rsidR="00B90E03">
              <w:rPr>
                <w:noProof/>
                <w:webHidden/>
              </w:rPr>
              <w:instrText xml:space="preserve"> PAGEREF _Toc86108508 \h </w:instrText>
            </w:r>
            <w:r w:rsidR="00B90E03">
              <w:rPr>
                <w:noProof/>
                <w:webHidden/>
              </w:rPr>
            </w:r>
            <w:r w:rsidR="00B90E03">
              <w:rPr>
                <w:noProof/>
                <w:webHidden/>
              </w:rPr>
              <w:fldChar w:fldCharType="separate"/>
            </w:r>
            <w:r w:rsidR="00B90E03">
              <w:rPr>
                <w:noProof/>
                <w:webHidden/>
              </w:rPr>
              <w:t>11</w:t>
            </w:r>
            <w:r w:rsidR="00B90E03">
              <w:rPr>
                <w:noProof/>
                <w:webHidden/>
              </w:rPr>
              <w:fldChar w:fldCharType="end"/>
            </w:r>
          </w:hyperlink>
        </w:p>
        <w:p w14:paraId="49929F88" w14:textId="7B8805F2" w:rsidR="00B90E03" w:rsidRDefault="00000000">
          <w:pPr>
            <w:pStyle w:val="TOC2"/>
            <w:tabs>
              <w:tab w:val="right" w:leader="dot" w:pos="9016"/>
            </w:tabs>
            <w:rPr>
              <w:rFonts w:eastAsiaTheme="minorEastAsia"/>
              <w:noProof/>
              <w:lang w:eastAsia="en-AU"/>
            </w:rPr>
          </w:pPr>
          <w:hyperlink w:anchor="_Toc86108509" w:history="1">
            <w:r w:rsidR="00B90E03" w:rsidRPr="00CC01B9">
              <w:rPr>
                <w:rStyle w:val="Hyperlink"/>
                <w:noProof/>
              </w:rPr>
              <w:t>Apartment:</w:t>
            </w:r>
            <w:r w:rsidR="00B90E03">
              <w:rPr>
                <w:noProof/>
                <w:webHidden/>
              </w:rPr>
              <w:tab/>
            </w:r>
            <w:r w:rsidR="00B90E03">
              <w:rPr>
                <w:noProof/>
                <w:webHidden/>
              </w:rPr>
              <w:fldChar w:fldCharType="begin"/>
            </w:r>
            <w:r w:rsidR="00B90E03">
              <w:rPr>
                <w:noProof/>
                <w:webHidden/>
              </w:rPr>
              <w:instrText xml:space="preserve"> PAGEREF _Toc86108509 \h </w:instrText>
            </w:r>
            <w:r w:rsidR="00B90E03">
              <w:rPr>
                <w:noProof/>
                <w:webHidden/>
              </w:rPr>
            </w:r>
            <w:r w:rsidR="00B90E03">
              <w:rPr>
                <w:noProof/>
                <w:webHidden/>
              </w:rPr>
              <w:fldChar w:fldCharType="separate"/>
            </w:r>
            <w:r w:rsidR="00B90E03">
              <w:rPr>
                <w:noProof/>
                <w:webHidden/>
              </w:rPr>
              <w:t>11</w:t>
            </w:r>
            <w:r w:rsidR="00B90E03">
              <w:rPr>
                <w:noProof/>
                <w:webHidden/>
              </w:rPr>
              <w:fldChar w:fldCharType="end"/>
            </w:r>
          </w:hyperlink>
        </w:p>
        <w:p w14:paraId="18FF110E" w14:textId="1B550218" w:rsidR="00B90E03" w:rsidRDefault="00000000">
          <w:pPr>
            <w:pStyle w:val="TOC2"/>
            <w:tabs>
              <w:tab w:val="right" w:leader="dot" w:pos="9016"/>
            </w:tabs>
            <w:rPr>
              <w:rFonts w:eastAsiaTheme="minorEastAsia"/>
              <w:noProof/>
              <w:lang w:eastAsia="en-AU"/>
            </w:rPr>
          </w:pPr>
          <w:hyperlink w:anchor="_Toc86108510" w:history="1">
            <w:r w:rsidR="00B90E03" w:rsidRPr="00CC01B9">
              <w:rPr>
                <w:rStyle w:val="Hyperlink"/>
                <w:noProof/>
              </w:rPr>
              <w:t>Flat:</w:t>
            </w:r>
            <w:r w:rsidR="00B90E03">
              <w:rPr>
                <w:noProof/>
                <w:webHidden/>
              </w:rPr>
              <w:tab/>
            </w:r>
            <w:r w:rsidR="00B90E03">
              <w:rPr>
                <w:noProof/>
                <w:webHidden/>
              </w:rPr>
              <w:fldChar w:fldCharType="begin"/>
            </w:r>
            <w:r w:rsidR="00B90E03">
              <w:rPr>
                <w:noProof/>
                <w:webHidden/>
              </w:rPr>
              <w:instrText xml:space="preserve"> PAGEREF _Toc86108510 \h </w:instrText>
            </w:r>
            <w:r w:rsidR="00B90E03">
              <w:rPr>
                <w:noProof/>
                <w:webHidden/>
              </w:rPr>
            </w:r>
            <w:r w:rsidR="00B90E03">
              <w:rPr>
                <w:noProof/>
                <w:webHidden/>
              </w:rPr>
              <w:fldChar w:fldCharType="separate"/>
            </w:r>
            <w:r w:rsidR="00B90E03">
              <w:rPr>
                <w:noProof/>
                <w:webHidden/>
              </w:rPr>
              <w:t>11</w:t>
            </w:r>
            <w:r w:rsidR="00B90E03">
              <w:rPr>
                <w:noProof/>
                <w:webHidden/>
              </w:rPr>
              <w:fldChar w:fldCharType="end"/>
            </w:r>
          </w:hyperlink>
        </w:p>
        <w:p w14:paraId="01064976" w14:textId="0C3E081A" w:rsidR="00AA1922" w:rsidRDefault="00AA1922">
          <w:r>
            <w:rPr>
              <w:b/>
              <w:bCs/>
              <w:noProof/>
            </w:rPr>
            <w:fldChar w:fldCharType="end"/>
          </w:r>
        </w:p>
      </w:sdtContent>
    </w:sdt>
    <w:p w14:paraId="693CDA9A" w14:textId="77777777" w:rsidR="00AA1922" w:rsidRDefault="00AA1922">
      <w:r>
        <w:br w:type="page"/>
      </w:r>
    </w:p>
    <w:p w14:paraId="5E9B42A0" w14:textId="77777777" w:rsidR="00AA1922" w:rsidRDefault="00AA1922" w:rsidP="00E33065">
      <w:pPr>
        <w:pStyle w:val="Heading1"/>
      </w:pPr>
      <w:bookmarkStart w:id="0" w:name="_Toc86108487"/>
      <w:r>
        <w:lastRenderedPageBreak/>
        <w:t>Introduction</w:t>
      </w:r>
      <w:bookmarkEnd w:id="0"/>
    </w:p>
    <w:p w14:paraId="0557E306" w14:textId="77777777" w:rsidR="00AA1922" w:rsidRDefault="00AA1922" w:rsidP="00D47DA2">
      <w:pPr>
        <w:spacing w:after="0"/>
      </w:pPr>
    </w:p>
    <w:p w14:paraId="79FE4A0D" w14:textId="77777777" w:rsidR="00DD532D" w:rsidRDefault="00DD532D" w:rsidP="00D47DA2">
      <w:pPr>
        <w:spacing w:after="0"/>
      </w:pPr>
    </w:p>
    <w:p w14:paraId="6430A4D8" w14:textId="77777777" w:rsidR="00DD532D" w:rsidRDefault="00DD532D" w:rsidP="00DD532D">
      <w:pPr>
        <w:spacing w:after="0"/>
      </w:pPr>
      <w:bookmarkStart w:id="1" w:name="_Hlk84114435"/>
      <w:r>
        <w:t xml:space="preserve">Proposed works are </w:t>
      </w:r>
      <w:r w:rsidRPr="00E57970">
        <w:t>Repairs, Maintenance, Internal Refurbish, External Venting, and Accessibility</w:t>
      </w:r>
      <w:r>
        <w:t xml:space="preserve">. </w:t>
      </w:r>
    </w:p>
    <w:p w14:paraId="3930CF75" w14:textId="77777777" w:rsidR="00DD532D" w:rsidRDefault="00DD532D" w:rsidP="00DD532D">
      <w:pPr>
        <w:spacing w:after="0"/>
      </w:pPr>
      <w:r>
        <w:t>A list of works is available on the last 2 pages of this document.</w:t>
      </w:r>
    </w:p>
    <w:bookmarkEnd w:id="1"/>
    <w:p w14:paraId="621F41EA" w14:textId="77777777" w:rsidR="00DD532D" w:rsidRDefault="00DD532D" w:rsidP="00D47DA2">
      <w:pPr>
        <w:spacing w:after="0"/>
      </w:pPr>
    </w:p>
    <w:p w14:paraId="78087761" w14:textId="05E5973C" w:rsidR="00E33065" w:rsidRDefault="00C367FB" w:rsidP="00D47DA2">
      <w:pPr>
        <w:spacing w:after="0"/>
      </w:pPr>
      <w:r>
        <w:t xml:space="preserve">The works will </w:t>
      </w:r>
      <w:r w:rsidR="00E33065">
        <w:t xml:space="preserve">have </w:t>
      </w:r>
      <w:r w:rsidR="00DD532D">
        <w:t>a positive</w:t>
      </w:r>
      <w:r w:rsidR="00F55DFF">
        <w:t xml:space="preserve"> </w:t>
      </w:r>
      <w:r w:rsidR="00E33065">
        <w:t>environmental impact</w:t>
      </w:r>
      <w:r w:rsidR="0085421F">
        <w:t xml:space="preserve">, </w:t>
      </w:r>
      <w:r w:rsidR="00DD532D">
        <w:t>noting</w:t>
      </w:r>
      <w:r w:rsidR="0085421F">
        <w:t xml:space="preserve"> the </w:t>
      </w:r>
      <w:r w:rsidR="00AD12D1">
        <w:t xml:space="preserve">proposed addition of solar power and </w:t>
      </w:r>
      <w:r w:rsidR="0085421F">
        <w:t>removal of the chimney</w:t>
      </w:r>
      <w:r w:rsidR="00AD12D1">
        <w:t xml:space="preserve">, </w:t>
      </w:r>
      <w:r w:rsidR="0085421F">
        <w:t>changing fireplace to gas</w:t>
      </w:r>
      <w:r w:rsidR="00AD12D1">
        <w:t>,</w:t>
      </w:r>
      <w:r w:rsidR="0085421F">
        <w:t xml:space="preserve"> will have appositive environmental impact.</w:t>
      </w:r>
    </w:p>
    <w:p w14:paraId="102C3BCB" w14:textId="77777777" w:rsidR="00E5009A" w:rsidRDefault="00E5009A" w:rsidP="00D47DA2">
      <w:pPr>
        <w:spacing w:after="0"/>
      </w:pPr>
    </w:p>
    <w:p w14:paraId="0BFE99D7" w14:textId="77777777" w:rsidR="00E5009A" w:rsidRDefault="00E5009A" w:rsidP="00E5009A">
      <w:pPr>
        <w:spacing w:after="0"/>
      </w:pPr>
      <w:r>
        <w:t>The purpose of this SEE is to describe the location and proposed works to the site, along with environmental effects they may bring.</w:t>
      </w:r>
    </w:p>
    <w:p w14:paraId="006A93C2" w14:textId="2A19E1F1" w:rsidR="00831865" w:rsidRDefault="00831865"/>
    <w:p w14:paraId="13B3222A" w14:textId="77777777" w:rsidR="00E5009A" w:rsidRDefault="00831865" w:rsidP="00E33065">
      <w:pPr>
        <w:pStyle w:val="Heading1"/>
      </w:pPr>
      <w:bookmarkStart w:id="2" w:name="_Toc86108488"/>
      <w:r>
        <w:t>Location</w:t>
      </w:r>
      <w:bookmarkEnd w:id="2"/>
    </w:p>
    <w:p w14:paraId="5A3270EF" w14:textId="77777777" w:rsidR="00831865" w:rsidRDefault="00831865" w:rsidP="00831865"/>
    <w:p w14:paraId="5C2377B2" w14:textId="77777777" w:rsidR="00831865" w:rsidRDefault="00831865" w:rsidP="00831865">
      <w:r>
        <w:t xml:space="preserve">The site is located within Lot 573 Riverview Terrace, Thredbo. </w:t>
      </w:r>
    </w:p>
    <w:p w14:paraId="57B3DB5A" w14:textId="77777777" w:rsidR="00831865" w:rsidRDefault="00831865" w:rsidP="00831865">
      <w:r>
        <w:t>Snowdrift apartment 1 is part of a complex of 3 apartments, located in the Woodridge area.</w:t>
      </w:r>
    </w:p>
    <w:p w14:paraId="68F76C70" w14:textId="77777777" w:rsidR="00E33065" w:rsidRDefault="00E33065" w:rsidP="00831865"/>
    <w:p w14:paraId="7707E112" w14:textId="77777777" w:rsidR="00831865" w:rsidRDefault="00536CB0" w:rsidP="00E33065">
      <w:pPr>
        <w:pStyle w:val="Heading1"/>
      </w:pPr>
      <w:bookmarkStart w:id="3" w:name="_Toc86108489"/>
      <w:r>
        <w:t>Site Suitability</w:t>
      </w:r>
      <w:bookmarkEnd w:id="3"/>
    </w:p>
    <w:p w14:paraId="04526E52" w14:textId="77777777" w:rsidR="00831865" w:rsidRDefault="00831865" w:rsidP="00831865"/>
    <w:p w14:paraId="695F0026" w14:textId="0B6A0526" w:rsidR="00831865" w:rsidRDefault="00536CB0" w:rsidP="00831865">
      <w:r>
        <w:t xml:space="preserve">The proposed alterations are suitable for the </w:t>
      </w:r>
      <w:r w:rsidR="0085421F">
        <w:t xml:space="preserve">existing </w:t>
      </w:r>
      <w:r>
        <w:t xml:space="preserve">site. </w:t>
      </w:r>
    </w:p>
    <w:p w14:paraId="7C95B321" w14:textId="77777777" w:rsidR="00536CB0" w:rsidRDefault="00536CB0" w:rsidP="00831865"/>
    <w:p w14:paraId="1605E676" w14:textId="77777777" w:rsidR="00536CB0" w:rsidRDefault="00536CB0" w:rsidP="00E33065">
      <w:pPr>
        <w:pStyle w:val="Heading1"/>
      </w:pPr>
      <w:bookmarkStart w:id="4" w:name="_Toc86108490"/>
      <w:r>
        <w:t>Operational details</w:t>
      </w:r>
      <w:bookmarkEnd w:id="4"/>
    </w:p>
    <w:p w14:paraId="7B66FEE0" w14:textId="77777777" w:rsidR="00536CB0" w:rsidRDefault="00536CB0" w:rsidP="00831865"/>
    <w:p w14:paraId="394CD88D" w14:textId="0DBE1864" w:rsidR="00536CB0" w:rsidRDefault="0085421F" w:rsidP="00831865">
      <w:r>
        <w:t xml:space="preserve">The </w:t>
      </w:r>
      <w:r w:rsidR="00536CB0">
        <w:t xml:space="preserve">building </w:t>
      </w:r>
      <w:r>
        <w:t xml:space="preserve">is to be available to </w:t>
      </w:r>
      <w:r w:rsidR="00536CB0">
        <w:t>family use or tourist accommodation</w:t>
      </w:r>
      <w:r>
        <w:t xml:space="preserve">, </w:t>
      </w:r>
      <w:r w:rsidR="00AD12D1">
        <w:t>including</w:t>
      </w:r>
      <w:r>
        <w:t xml:space="preserve"> for disabled guests through the addition </w:t>
      </w:r>
      <w:r w:rsidR="00A91F48">
        <w:t>of disabled features.</w:t>
      </w:r>
      <w:r w:rsidR="00536CB0">
        <w:t xml:space="preserve"> </w:t>
      </w:r>
    </w:p>
    <w:p w14:paraId="541C78C1" w14:textId="77777777" w:rsidR="00536CB0" w:rsidRDefault="00536CB0" w:rsidP="00831865"/>
    <w:p w14:paraId="1190508D" w14:textId="77777777" w:rsidR="001D52E8" w:rsidRPr="001D52E8" w:rsidRDefault="001D52E8" w:rsidP="001D52E8">
      <w:pPr>
        <w:pStyle w:val="Heading1"/>
        <w:spacing w:before="0"/>
      </w:pPr>
      <w:bookmarkStart w:id="5" w:name="_Toc86108491"/>
      <w:r>
        <w:t>Snow Deposition</w:t>
      </w:r>
      <w:bookmarkEnd w:id="5"/>
    </w:p>
    <w:p w14:paraId="686EE3DF" w14:textId="77777777" w:rsidR="00536CB0" w:rsidRDefault="00536CB0" w:rsidP="001D52E8">
      <w:pPr>
        <w:pStyle w:val="Heading1"/>
        <w:spacing w:before="0"/>
      </w:pPr>
      <w:bookmarkStart w:id="6" w:name="_Toc86108492"/>
      <w:r>
        <w:t>Social and Economic Impact</w:t>
      </w:r>
      <w:bookmarkEnd w:id="6"/>
    </w:p>
    <w:p w14:paraId="0128DA20" w14:textId="77777777" w:rsidR="001D52E8" w:rsidRDefault="001D52E8" w:rsidP="001D52E8">
      <w:pPr>
        <w:pStyle w:val="Heading1"/>
        <w:spacing w:before="0"/>
      </w:pPr>
      <w:bookmarkStart w:id="7" w:name="_Toc86108493"/>
      <w:r>
        <w:t>Access and Traffic</w:t>
      </w:r>
      <w:bookmarkEnd w:id="7"/>
    </w:p>
    <w:p w14:paraId="1744B79F" w14:textId="77777777" w:rsidR="001D52E8" w:rsidRPr="001D52E8" w:rsidRDefault="001D52E8" w:rsidP="001D52E8">
      <w:pPr>
        <w:pStyle w:val="Heading1"/>
        <w:spacing w:before="0"/>
      </w:pPr>
      <w:bookmarkStart w:id="8" w:name="_Toc86108494"/>
      <w:r>
        <w:t>Privacy, Views and Overshadowing</w:t>
      </w:r>
      <w:bookmarkEnd w:id="8"/>
    </w:p>
    <w:p w14:paraId="424518DE" w14:textId="77777777" w:rsidR="001D52E8" w:rsidRDefault="001D52E8" w:rsidP="001D52E8">
      <w:pPr>
        <w:pStyle w:val="Heading1"/>
        <w:spacing w:before="0"/>
      </w:pPr>
      <w:bookmarkStart w:id="9" w:name="_Toc86108495"/>
      <w:r>
        <w:t>Air and Noise</w:t>
      </w:r>
      <w:bookmarkEnd w:id="9"/>
    </w:p>
    <w:p w14:paraId="6FD7D446" w14:textId="77777777" w:rsidR="00325B47" w:rsidRDefault="00325B47" w:rsidP="001D52E8">
      <w:pPr>
        <w:pStyle w:val="Heading1"/>
        <w:spacing w:before="0"/>
      </w:pPr>
      <w:bookmarkStart w:id="10" w:name="_Toc86108496"/>
      <w:r>
        <w:t>Soil, Water and Wastewater Management</w:t>
      </w:r>
      <w:bookmarkEnd w:id="10"/>
      <w:r>
        <w:t xml:space="preserve"> </w:t>
      </w:r>
    </w:p>
    <w:p w14:paraId="45F77EDC" w14:textId="77777777" w:rsidR="00325B47" w:rsidRDefault="00325B47" w:rsidP="00831865"/>
    <w:p w14:paraId="42CA9A75" w14:textId="77777777" w:rsidR="00325B47" w:rsidRDefault="00325B47" w:rsidP="00325B47">
      <w:r>
        <w:t>There are no changes which will cause an impact. The number of beds remain</w:t>
      </w:r>
      <w:r w:rsidR="00E33065">
        <w:t>s</w:t>
      </w:r>
      <w:r>
        <w:t xml:space="preserve"> unchanged.</w:t>
      </w:r>
    </w:p>
    <w:p w14:paraId="719460DA" w14:textId="77777777" w:rsidR="00325B47" w:rsidRDefault="00325B47" w:rsidP="00831865"/>
    <w:p w14:paraId="6454900B" w14:textId="77777777" w:rsidR="00325B47" w:rsidRDefault="00325B47" w:rsidP="00325B47">
      <w:pPr>
        <w:pStyle w:val="Heading1"/>
      </w:pPr>
      <w:bookmarkStart w:id="11" w:name="_Toc86108497"/>
      <w:r>
        <w:lastRenderedPageBreak/>
        <w:t>Heritage</w:t>
      </w:r>
      <w:bookmarkEnd w:id="11"/>
    </w:p>
    <w:p w14:paraId="1B26D1C9" w14:textId="77777777" w:rsidR="00325B47" w:rsidRDefault="00325B47" w:rsidP="00831865"/>
    <w:p w14:paraId="3B4AD30D" w14:textId="77777777" w:rsidR="00325B47" w:rsidRDefault="00325B47" w:rsidP="00831865">
      <w:r>
        <w:t>There are no heritage issues.</w:t>
      </w:r>
    </w:p>
    <w:p w14:paraId="408F7B0E" w14:textId="77777777" w:rsidR="00325B47" w:rsidRDefault="00325B47" w:rsidP="00831865"/>
    <w:p w14:paraId="5B70A00D" w14:textId="77777777" w:rsidR="00325B47" w:rsidRDefault="00325B47" w:rsidP="00325B47">
      <w:pPr>
        <w:pStyle w:val="Heading1"/>
      </w:pPr>
      <w:bookmarkStart w:id="12" w:name="_Toc86108498"/>
      <w:r>
        <w:t>Aboriginal Cultural Heritage</w:t>
      </w:r>
      <w:bookmarkEnd w:id="12"/>
    </w:p>
    <w:p w14:paraId="0AB8F602" w14:textId="77777777" w:rsidR="00325B47" w:rsidRDefault="00325B47" w:rsidP="00831865"/>
    <w:p w14:paraId="74C251B0" w14:textId="77777777" w:rsidR="00325B47" w:rsidRDefault="00325B47" w:rsidP="00831865">
      <w:r>
        <w:t>There are no Aboriginal cultural heritage issues. All works are inside the building.</w:t>
      </w:r>
      <w:r w:rsidR="00C367FB">
        <w:t xml:space="preserve"> Access to the building is via existing roads and paths.</w:t>
      </w:r>
    </w:p>
    <w:p w14:paraId="5DC4B829" w14:textId="77777777" w:rsidR="00325B47" w:rsidRDefault="00325B47" w:rsidP="00831865"/>
    <w:p w14:paraId="5ED9D409" w14:textId="77777777" w:rsidR="00325B47" w:rsidRDefault="00325B47" w:rsidP="00325B47">
      <w:pPr>
        <w:pStyle w:val="Heading1"/>
      </w:pPr>
      <w:bookmarkStart w:id="13" w:name="_Toc86108499"/>
      <w:r>
        <w:t>Energy</w:t>
      </w:r>
      <w:bookmarkEnd w:id="13"/>
    </w:p>
    <w:p w14:paraId="65A8409F" w14:textId="77777777" w:rsidR="00325B47" w:rsidRDefault="00325B47" w:rsidP="00831865"/>
    <w:p w14:paraId="02C40E6C" w14:textId="0470D1EB" w:rsidR="00325B47" w:rsidRDefault="00A91F48" w:rsidP="00831865">
      <w:r>
        <w:t xml:space="preserve">There are overall </w:t>
      </w:r>
      <w:r w:rsidR="0080271C">
        <w:t>reductions</w:t>
      </w:r>
      <w:r>
        <w:t xml:space="preserve"> to the energy foot print resulting from the proposed changes. The fire place will change from wood to gas, and an electric hot water system will be replaced by instantaneous gas. </w:t>
      </w:r>
      <w:r w:rsidR="00325B47">
        <w:t>The additional wall and ceiling lining will slightly increase the energy efficiency of the building.</w:t>
      </w:r>
    </w:p>
    <w:p w14:paraId="366A05F9" w14:textId="37614B15" w:rsidR="001D52E8" w:rsidRDefault="001D52E8" w:rsidP="00831865">
      <w:r>
        <w:t xml:space="preserve">The smaller </w:t>
      </w:r>
      <w:r w:rsidR="00A91F48">
        <w:t xml:space="preserve">downstairs </w:t>
      </w:r>
      <w:r>
        <w:t>flat allows for energy use to be minimised in the remainder of the dwelling when only one</w:t>
      </w:r>
      <w:r w:rsidR="00A91F48">
        <w:t xml:space="preserve"> or two people are </w:t>
      </w:r>
      <w:r>
        <w:t>present.</w:t>
      </w:r>
    </w:p>
    <w:p w14:paraId="12328E4C" w14:textId="77777777" w:rsidR="0080271C" w:rsidRDefault="0080271C" w:rsidP="0080271C">
      <w:r>
        <w:t>Solar panels, battery and an EV charger will reduce the energy footprint overall.</w:t>
      </w:r>
    </w:p>
    <w:p w14:paraId="2A8A2ECF" w14:textId="77777777" w:rsidR="0080271C" w:rsidRDefault="0080271C" w:rsidP="00831865"/>
    <w:p w14:paraId="4E4A1D0B" w14:textId="77777777" w:rsidR="0080271C" w:rsidRDefault="0080271C" w:rsidP="00831865"/>
    <w:p w14:paraId="1C73F8E7" w14:textId="77777777" w:rsidR="00325B47" w:rsidRDefault="001D52E8" w:rsidP="00831865">
      <w:r>
        <w:t xml:space="preserve"> </w:t>
      </w:r>
    </w:p>
    <w:p w14:paraId="28207F6D" w14:textId="77777777" w:rsidR="00325B47" w:rsidRDefault="00325B47" w:rsidP="00325B47">
      <w:pPr>
        <w:pStyle w:val="Heading1"/>
      </w:pPr>
      <w:bookmarkStart w:id="14" w:name="_Toc86108500"/>
      <w:r>
        <w:t>Waste</w:t>
      </w:r>
      <w:bookmarkEnd w:id="14"/>
    </w:p>
    <w:p w14:paraId="01C53358" w14:textId="77777777" w:rsidR="00325B47" w:rsidRDefault="00325B47" w:rsidP="00831865"/>
    <w:p w14:paraId="054F7A09" w14:textId="77777777" w:rsidR="00325B47" w:rsidRDefault="00325B47" w:rsidP="00831865">
      <w:r>
        <w:t>There are no changes which will cause an impact to the waste from the property.</w:t>
      </w:r>
    </w:p>
    <w:p w14:paraId="55094E30" w14:textId="77777777" w:rsidR="00325B47" w:rsidRDefault="00325B47" w:rsidP="00831865">
      <w:r>
        <w:t>During construction, recyclable waste will be separated and recycled where possible.</w:t>
      </w:r>
    </w:p>
    <w:p w14:paraId="61096AA2" w14:textId="77777777" w:rsidR="00325B47" w:rsidRDefault="00325B47" w:rsidP="00831865">
      <w:r w:rsidRPr="00831865">
        <w:t xml:space="preserve"> </w:t>
      </w:r>
    </w:p>
    <w:p w14:paraId="414CA64A" w14:textId="77777777" w:rsidR="00325B47" w:rsidRDefault="00325B47" w:rsidP="00325B47">
      <w:pPr>
        <w:pStyle w:val="Heading1"/>
      </w:pPr>
      <w:bookmarkStart w:id="15" w:name="_Toc86108501"/>
      <w:r>
        <w:t>Demolition</w:t>
      </w:r>
      <w:bookmarkEnd w:id="15"/>
    </w:p>
    <w:p w14:paraId="34942BC4" w14:textId="77777777" w:rsidR="00C367FB" w:rsidRDefault="00C367FB" w:rsidP="00831865"/>
    <w:p w14:paraId="335FD199" w14:textId="0FBABBE2" w:rsidR="00325B47" w:rsidRDefault="00A91F48" w:rsidP="00831865">
      <w:r>
        <w:t xml:space="preserve">No external demolition is required. </w:t>
      </w:r>
      <w:r w:rsidR="00325B47">
        <w:t xml:space="preserve">All building waste will be removed in </w:t>
      </w:r>
      <w:proofErr w:type="gramStart"/>
      <w:r w:rsidR="00325B47">
        <w:t>builders</w:t>
      </w:r>
      <w:proofErr w:type="gramEnd"/>
      <w:r w:rsidR="00325B47">
        <w:t xml:space="preserve"> bins </w:t>
      </w:r>
      <w:r w:rsidR="00E33065">
        <w:t>and recycled where possible.</w:t>
      </w:r>
    </w:p>
    <w:p w14:paraId="7DF8BAC9" w14:textId="77777777" w:rsidR="00E33065" w:rsidRDefault="00E33065" w:rsidP="00831865"/>
    <w:p w14:paraId="4A22B9EA" w14:textId="77777777" w:rsidR="006C5B9F" w:rsidRDefault="00221051" w:rsidP="006C5B9F">
      <w:pPr>
        <w:pBdr>
          <w:bottom w:val="single" w:sz="4" w:space="1" w:color="auto"/>
        </w:pBdr>
        <w:rPr>
          <w:rFonts w:cs="Arial"/>
          <w:b/>
          <w:bCs/>
          <w:caps/>
          <w:sz w:val="20"/>
          <w:szCs w:val="20"/>
          <w:lang w:val="en-US"/>
        </w:rPr>
      </w:pPr>
      <w:r>
        <w:rPr>
          <w:rFonts w:cs="Arial"/>
          <w:b/>
          <w:bCs/>
          <w:caps/>
          <w:sz w:val="20"/>
          <w:szCs w:val="20"/>
          <w:lang w:val="en-US"/>
        </w:rPr>
        <w:t>TABLE</w:t>
      </w:r>
      <w:r w:rsidR="006C5B9F">
        <w:rPr>
          <w:rFonts w:cs="Arial"/>
          <w:b/>
          <w:bCs/>
          <w:caps/>
          <w:sz w:val="20"/>
          <w:szCs w:val="20"/>
          <w:lang w:val="en-US"/>
        </w:rPr>
        <w:t>: State Environmental Planning Policy (Kosciuszko National Park—Alpine Resorts) 2007</w:t>
      </w:r>
    </w:p>
    <w:p w14:paraId="31431A74" w14:textId="77777777" w:rsidR="006C5B9F" w:rsidRDefault="006C5B9F" w:rsidP="006C5B9F">
      <w:pPr>
        <w:ind w:left="340" w:hanging="340"/>
        <w:rPr>
          <w:rFonts w:cs="Arial"/>
          <w:b/>
          <w:bCs/>
          <w:sz w:val="20"/>
          <w:szCs w:val="20"/>
          <w:lang w:val="en-US"/>
        </w:rPr>
      </w:pPr>
      <w:bookmarkStart w:id="16" w:name="pt.2-cl.14"/>
      <w:bookmarkStart w:id="17" w:name="pt.1-cl.2"/>
      <w:bookmarkEnd w:id="16"/>
      <w:bookmarkEnd w:id="17"/>
    </w:p>
    <w:tbl>
      <w:tblPr>
        <w:tblStyle w:val="TableGrid"/>
        <w:tblW w:w="0" w:type="auto"/>
        <w:tblInd w:w="0" w:type="dxa"/>
        <w:tblLook w:val="01E0" w:firstRow="1" w:lastRow="1" w:firstColumn="1" w:lastColumn="1" w:noHBand="0" w:noVBand="0"/>
      </w:tblPr>
      <w:tblGrid>
        <w:gridCol w:w="4532"/>
        <w:gridCol w:w="4484"/>
      </w:tblGrid>
      <w:tr w:rsidR="006C5B9F" w14:paraId="0E24FB21" w14:textId="77777777" w:rsidTr="006C5B9F">
        <w:tc>
          <w:tcPr>
            <w:tcW w:w="924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65AA2D0" w14:textId="77777777" w:rsidR="006C5B9F" w:rsidRDefault="006C5B9F">
            <w:pPr>
              <w:spacing w:after="120"/>
              <w:ind w:left="340" w:hanging="340"/>
              <w:rPr>
                <w:rFonts w:cs="Arial"/>
                <w:lang w:val="en-US" w:eastAsia="en-US"/>
              </w:rPr>
            </w:pPr>
            <w:r>
              <w:rPr>
                <w:rFonts w:cs="Arial"/>
                <w:b/>
                <w:bCs/>
                <w:lang w:val="en-US" w:eastAsia="en-US"/>
              </w:rPr>
              <w:lastRenderedPageBreak/>
              <w:t>Clause 2</w:t>
            </w:r>
            <w:r>
              <w:rPr>
                <w:rFonts w:cs="Arial"/>
                <w:lang w:val="en-US" w:eastAsia="en-US"/>
              </w:rPr>
              <w:tab/>
            </w:r>
            <w:r>
              <w:rPr>
                <w:rFonts w:cs="Arial"/>
                <w:b/>
                <w:bCs/>
                <w:lang w:val="en-US" w:eastAsia="en-US"/>
              </w:rPr>
              <w:t>Aim and objectives of Policy</w:t>
            </w:r>
          </w:p>
        </w:tc>
      </w:tr>
      <w:tr w:rsidR="00BB614F" w14:paraId="0E23F790"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3BC2D451" w14:textId="77777777" w:rsidR="006C5B9F" w:rsidRDefault="006C5B9F">
            <w:pPr>
              <w:spacing w:after="120"/>
              <w:rPr>
                <w:rFonts w:cs="Arial"/>
                <w:b/>
                <w:bCs/>
                <w:lang w:val="en-US" w:eastAsia="en-US"/>
              </w:rPr>
            </w:pPr>
            <w:r>
              <w:rPr>
                <w:rFonts w:cs="Arial"/>
                <w:lang w:val="en-US" w:eastAsia="en-US"/>
              </w:rPr>
              <w:t>(1)</w:t>
            </w:r>
            <w:r>
              <w:rPr>
                <w:rFonts w:cs="Arial"/>
                <w:lang w:val="en-US" w:eastAsia="en-US"/>
              </w:rPr>
              <w:tab/>
              <w:t>The aim of this Policy is to protect and enhance the natural environment of the alpine resorts, in the context of Kosciuszko National Park, by ensuring that development in those resorts is managed in a way that has regard to the principles of ecologically sustainable development (including the conservation and restoration of ecological processes, natural systems and biodiversity).</w:t>
            </w:r>
          </w:p>
        </w:tc>
        <w:tc>
          <w:tcPr>
            <w:tcW w:w="4621" w:type="dxa"/>
            <w:tcBorders>
              <w:top w:val="single" w:sz="4" w:space="0" w:color="auto"/>
              <w:left w:val="single" w:sz="4" w:space="0" w:color="auto"/>
              <w:bottom w:val="single" w:sz="4" w:space="0" w:color="auto"/>
              <w:right w:val="single" w:sz="4" w:space="0" w:color="auto"/>
            </w:tcBorders>
          </w:tcPr>
          <w:p w14:paraId="3C57EB29" w14:textId="7896A93D" w:rsidR="00BB614F" w:rsidRDefault="00BB614F" w:rsidP="00BB614F">
            <w:pPr>
              <w:rPr>
                <w:rFonts w:cs="Arial"/>
                <w:bCs/>
                <w:lang w:val="en-US" w:eastAsia="en-US"/>
              </w:rPr>
            </w:pPr>
            <w:r>
              <w:rPr>
                <w:rFonts w:cs="Arial"/>
                <w:bCs/>
                <w:lang w:val="en-US" w:eastAsia="en-US"/>
              </w:rPr>
              <w:t xml:space="preserve">The proposed </w:t>
            </w:r>
            <w:r w:rsidR="00A91F48">
              <w:rPr>
                <w:rFonts w:cs="Arial"/>
                <w:bCs/>
                <w:lang w:val="en-US" w:eastAsia="en-US"/>
              </w:rPr>
              <w:t xml:space="preserve">development </w:t>
            </w:r>
            <w:r>
              <w:rPr>
                <w:rFonts w:cs="Arial"/>
                <w:bCs/>
                <w:lang w:val="en-US" w:eastAsia="en-US"/>
              </w:rPr>
              <w:t xml:space="preserve">dual-key conversion </w:t>
            </w:r>
            <w:r w:rsidR="00110461">
              <w:rPr>
                <w:rFonts w:cs="Arial"/>
                <w:bCs/>
                <w:lang w:val="en-US" w:eastAsia="en-US"/>
              </w:rPr>
              <w:t xml:space="preserve">works are </w:t>
            </w:r>
            <w:r>
              <w:rPr>
                <w:rFonts w:cs="Arial"/>
                <w:bCs/>
                <w:lang w:val="en-US" w:eastAsia="en-US"/>
              </w:rPr>
              <w:t xml:space="preserve">entirely internal to the dwelling, having no impact to the area external to the dwelling. </w:t>
            </w:r>
          </w:p>
          <w:p w14:paraId="13E56587" w14:textId="77777777" w:rsidR="00BB614F" w:rsidRDefault="00BB614F" w:rsidP="00BB614F">
            <w:pPr>
              <w:rPr>
                <w:rFonts w:cs="Arial"/>
                <w:bCs/>
                <w:lang w:val="en-US" w:eastAsia="en-US"/>
              </w:rPr>
            </w:pPr>
          </w:p>
          <w:p w14:paraId="6274B984" w14:textId="77777777" w:rsidR="00BB614F" w:rsidRDefault="00BB614F" w:rsidP="00BB614F">
            <w:r>
              <w:t>The additional wall and ceiling lining will slightly increase the energy efficiency of the building.</w:t>
            </w:r>
          </w:p>
          <w:p w14:paraId="32FDF61D" w14:textId="77777777" w:rsidR="00BB614F" w:rsidRDefault="00BB614F" w:rsidP="00BB614F">
            <w:r>
              <w:t>The smaller flat allows for energy use to be minimised in the remainder of the dwelling when only one person is present.</w:t>
            </w:r>
          </w:p>
          <w:p w14:paraId="53D7855C" w14:textId="77777777" w:rsidR="006C5B9F" w:rsidRPr="00BB614F" w:rsidRDefault="006C5B9F">
            <w:pPr>
              <w:spacing w:after="120"/>
              <w:rPr>
                <w:rFonts w:cs="Arial"/>
                <w:bCs/>
                <w:lang w:val="en-US" w:eastAsia="en-US"/>
              </w:rPr>
            </w:pPr>
          </w:p>
        </w:tc>
      </w:tr>
      <w:tr w:rsidR="00BB614F" w14:paraId="0CE2AA67"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4DCFA53" w14:textId="77777777" w:rsidR="006C5B9F" w:rsidRDefault="006C5B9F">
            <w:pPr>
              <w:spacing w:after="120"/>
              <w:rPr>
                <w:rFonts w:cs="Arial"/>
                <w:lang w:val="en-US" w:eastAsia="en-US"/>
              </w:rPr>
            </w:pPr>
            <w:r>
              <w:rPr>
                <w:rFonts w:cs="Arial"/>
                <w:lang w:val="en-US" w:eastAsia="en-US"/>
              </w:rPr>
              <w:t>(2)</w:t>
            </w:r>
            <w:r>
              <w:rPr>
                <w:rFonts w:cs="Arial"/>
                <w:lang w:val="en-US" w:eastAsia="en-US"/>
              </w:rPr>
              <w:tab/>
              <w:t xml:space="preserve">The objectives of this Policy are as follows: </w:t>
            </w:r>
          </w:p>
          <w:p w14:paraId="7C7BFFAA" w14:textId="77777777" w:rsidR="006C5B9F" w:rsidRDefault="006C5B9F">
            <w:pPr>
              <w:spacing w:after="120"/>
              <w:rPr>
                <w:rFonts w:cs="Arial"/>
                <w:lang w:val="en-US" w:eastAsia="en-US"/>
              </w:rPr>
            </w:pPr>
            <w:r>
              <w:rPr>
                <w:rFonts w:cs="Arial"/>
                <w:lang w:val="en-US" w:eastAsia="en-US"/>
              </w:rPr>
              <w:t>(a)</w:t>
            </w:r>
            <w:r>
              <w:rPr>
                <w:rFonts w:cs="Arial"/>
                <w:lang w:val="en-US" w:eastAsia="en-US"/>
              </w:rPr>
              <w:tab/>
              <w:t>to encourage the carrying out of a range of development in the alpine resorts (including the provision of services, facilities and infrastructure, and economic and recreational activities) that do not result in adverse environmental, social or economic impacts on the natural or cultural environment of land to which this Policy applies,</w:t>
            </w:r>
          </w:p>
          <w:p w14:paraId="3C0C21D5" w14:textId="77777777" w:rsidR="006C5B9F" w:rsidRDefault="006C5B9F">
            <w:pPr>
              <w:spacing w:after="120"/>
              <w:rPr>
                <w:rFonts w:cs="Arial"/>
                <w:lang w:val="en-US" w:eastAsia="en-US"/>
              </w:rPr>
            </w:pPr>
            <w:r>
              <w:rPr>
                <w:rFonts w:cs="Arial"/>
                <w:lang w:val="en-US" w:eastAsia="en-US"/>
              </w:rPr>
              <w:t>(b)</w:t>
            </w:r>
            <w:r>
              <w:rPr>
                <w:rFonts w:cs="Arial"/>
                <w:lang w:val="en-US" w:eastAsia="en-US"/>
              </w:rPr>
              <w:tab/>
              <w:t>to put in place planning controls that contribute to and facilitate the carrying out of ski resort development in Kosciuszko National Park that is ecologically sustainable in recognition of the fact that this development is of State and regional significance,</w:t>
            </w:r>
          </w:p>
          <w:p w14:paraId="387AB2A2" w14:textId="77777777" w:rsidR="006C5B9F" w:rsidRDefault="006C5B9F">
            <w:pPr>
              <w:spacing w:after="120"/>
              <w:rPr>
                <w:rFonts w:cs="Arial"/>
                <w:b/>
                <w:bCs/>
                <w:lang w:val="en-US" w:eastAsia="en-US"/>
              </w:rPr>
            </w:pPr>
            <w:r>
              <w:rPr>
                <w:rFonts w:cs="Arial"/>
                <w:lang w:val="en-US" w:eastAsia="en-US"/>
              </w:rPr>
              <w:t>(c)</w:t>
            </w:r>
            <w:r>
              <w:rPr>
                <w:rFonts w:cs="Arial"/>
                <w:lang w:val="en-US" w:eastAsia="en-US"/>
              </w:rPr>
              <w:tab/>
              <w:t xml:space="preserve">to </w:t>
            </w:r>
            <w:proofErr w:type="spellStart"/>
            <w:r>
              <w:rPr>
                <w:rFonts w:cs="Arial"/>
                <w:lang w:val="en-US" w:eastAsia="en-US"/>
              </w:rPr>
              <w:t>minimise</w:t>
            </w:r>
            <w:proofErr w:type="spellEnd"/>
            <w:r>
              <w:rPr>
                <w:rFonts w:cs="Arial"/>
                <w:lang w:val="en-US" w:eastAsia="en-US"/>
              </w:rPr>
              <w:t xml:space="preserve"> the risk to the community of exposure to environmental hazards, particularly geotechnical hazards, bush fire and flooding, by generally requiring development consent on land to which this Policy applies.</w:t>
            </w:r>
          </w:p>
        </w:tc>
        <w:tc>
          <w:tcPr>
            <w:tcW w:w="4621" w:type="dxa"/>
            <w:tcBorders>
              <w:top w:val="single" w:sz="4" w:space="0" w:color="auto"/>
              <w:left w:val="single" w:sz="4" w:space="0" w:color="auto"/>
              <w:bottom w:val="single" w:sz="4" w:space="0" w:color="auto"/>
              <w:right w:val="single" w:sz="4" w:space="0" w:color="auto"/>
            </w:tcBorders>
          </w:tcPr>
          <w:p w14:paraId="5623CAEA" w14:textId="7C81F6D1" w:rsidR="003235BA" w:rsidRDefault="003235BA" w:rsidP="00BB614F">
            <w:pPr>
              <w:rPr>
                <w:rFonts w:cs="Arial"/>
                <w:bCs/>
                <w:lang w:val="en-US" w:eastAsia="en-US"/>
              </w:rPr>
            </w:pPr>
            <w:r>
              <w:rPr>
                <w:rFonts w:cs="Arial"/>
                <w:bCs/>
                <w:lang w:val="en-US" w:eastAsia="en-US"/>
              </w:rPr>
              <w:t xml:space="preserve">This development creates additional </w:t>
            </w:r>
            <w:r w:rsidR="00430E43">
              <w:rPr>
                <w:rFonts w:cs="Arial"/>
                <w:bCs/>
                <w:lang w:val="en-US" w:eastAsia="en-US"/>
              </w:rPr>
              <w:t>accessible</w:t>
            </w:r>
            <w:r>
              <w:rPr>
                <w:rFonts w:cs="Arial"/>
                <w:bCs/>
                <w:lang w:val="en-US" w:eastAsia="en-US"/>
              </w:rPr>
              <w:t xml:space="preserve"> accommodation options.</w:t>
            </w:r>
          </w:p>
          <w:p w14:paraId="362C5996" w14:textId="77777777" w:rsidR="003235BA" w:rsidRDefault="003235BA" w:rsidP="00BB614F">
            <w:pPr>
              <w:rPr>
                <w:rFonts w:cs="Arial"/>
                <w:bCs/>
                <w:lang w:val="en-US" w:eastAsia="en-US"/>
              </w:rPr>
            </w:pPr>
          </w:p>
          <w:p w14:paraId="610269AA" w14:textId="77777777" w:rsidR="003235BA" w:rsidRDefault="003235BA" w:rsidP="00BB614F">
            <w:pPr>
              <w:rPr>
                <w:rFonts w:cs="Arial"/>
                <w:bCs/>
                <w:lang w:val="en-US" w:eastAsia="en-US"/>
              </w:rPr>
            </w:pPr>
          </w:p>
          <w:p w14:paraId="349C864F" w14:textId="77777777" w:rsidR="00BB614F" w:rsidRPr="00BB614F" w:rsidRDefault="00BB614F" w:rsidP="00BB614F">
            <w:pPr>
              <w:rPr>
                <w:rFonts w:cs="Arial"/>
                <w:bCs/>
                <w:lang w:val="en-US" w:eastAsia="en-US"/>
              </w:rPr>
            </w:pPr>
            <w:r w:rsidRPr="00BB614F">
              <w:rPr>
                <w:rFonts w:cs="Arial"/>
                <w:bCs/>
                <w:lang w:val="en-US" w:eastAsia="en-US"/>
              </w:rPr>
              <w:t>There will be no adverse environmental or social or</w:t>
            </w:r>
          </w:p>
          <w:p w14:paraId="73D95F96" w14:textId="77777777" w:rsidR="00BB614F" w:rsidRDefault="00BB614F" w:rsidP="00BB614F">
            <w:pPr>
              <w:rPr>
                <w:rFonts w:cs="Arial"/>
                <w:bCs/>
                <w:lang w:val="en-US" w:eastAsia="en-US"/>
              </w:rPr>
            </w:pPr>
            <w:r w:rsidRPr="00BB614F">
              <w:rPr>
                <w:rFonts w:cs="Arial"/>
                <w:bCs/>
                <w:lang w:val="en-US" w:eastAsia="en-US"/>
              </w:rPr>
              <w:t>economic impacts created by the proposed development.</w:t>
            </w:r>
          </w:p>
          <w:p w14:paraId="7534E3FE" w14:textId="77777777" w:rsidR="00BB614F" w:rsidRDefault="00BB614F" w:rsidP="00BB614F">
            <w:pPr>
              <w:rPr>
                <w:rFonts w:cs="Arial"/>
                <w:bCs/>
                <w:lang w:val="en-US" w:eastAsia="en-US"/>
              </w:rPr>
            </w:pPr>
          </w:p>
          <w:p w14:paraId="091B73B3" w14:textId="77777777" w:rsidR="003235BA" w:rsidRDefault="003235BA" w:rsidP="00BB614F">
            <w:pPr>
              <w:rPr>
                <w:rFonts w:cs="Arial"/>
                <w:bCs/>
                <w:lang w:val="en-US" w:eastAsia="en-US"/>
              </w:rPr>
            </w:pPr>
          </w:p>
          <w:p w14:paraId="7D324735" w14:textId="77777777" w:rsidR="003235BA" w:rsidRPr="00BB614F" w:rsidRDefault="003235BA" w:rsidP="00BB614F">
            <w:pPr>
              <w:rPr>
                <w:rFonts w:cs="Arial"/>
                <w:bCs/>
                <w:lang w:val="en-US" w:eastAsia="en-US"/>
              </w:rPr>
            </w:pPr>
          </w:p>
        </w:tc>
      </w:tr>
      <w:tr w:rsidR="006C5B9F" w14:paraId="6D03F5D4" w14:textId="77777777" w:rsidTr="006C5B9F">
        <w:tc>
          <w:tcPr>
            <w:tcW w:w="924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EAFE57E" w14:textId="77777777" w:rsidR="006C5B9F" w:rsidRDefault="006C5B9F">
            <w:pPr>
              <w:spacing w:after="120"/>
              <w:rPr>
                <w:rFonts w:cs="Arial"/>
                <w:b/>
                <w:bCs/>
                <w:lang w:val="en-US" w:eastAsia="en-US"/>
              </w:rPr>
            </w:pPr>
            <w:r>
              <w:rPr>
                <w:rFonts w:cs="Arial"/>
                <w:b/>
                <w:bCs/>
                <w:lang w:val="en-US" w:eastAsia="en-US"/>
              </w:rPr>
              <w:t>Clause 14</w:t>
            </w:r>
            <w:r>
              <w:rPr>
                <w:rFonts w:cs="Arial"/>
                <w:lang w:val="en-US" w:eastAsia="en-US"/>
              </w:rPr>
              <w:tab/>
            </w:r>
            <w:r>
              <w:rPr>
                <w:rFonts w:cs="Arial"/>
                <w:b/>
                <w:bCs/>
                <w:lang w:val="en-US" w:eastAsia="en-US"/>
              </w:rPr>
              <w:t>Matters to be considered by consent authority</w:t>
            </w:r>
          </w:p>
        </w:tc>
      </w:tr>
      <w:tr w:rsidR="006C5B9F" w14:paraId="6996DD82"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4BFAA4F3" w14:textId="77777777" w:rsidR="006C5B9F" w:rsidRDefault="006C5B9F">
            <w:pPr>
              <w:spacing w:after="120"/>
              <w:rPr>
                <w:rFonts w:cs="Arial"/>
                <w:b/>
                <w:bCs/>
                <w:lang w:val="en-US" w:eastAsia="en-US"/>
              </w:rPr>
            </w:pPr>
            <w:r>
              <w:rPr>
                <w:rFonts w:cs="Arial"/>
                <w:lang w:val="en-US" w:eastAsia="en-US"/>
              </w:rPr>
              <w:t>(1)</w:t>
            </w:r>
            <w:r>
              <w:rPr>
                <w:rFonts w:cs="Arial"/>
                <w:lang w:val="en-US" w:eastAsia="en-US"/>
              </w:rPr>
              <w:tab/>
              <w:t>In determining a development application that relates to land to which this Policy applies, the consent authority must take into consideration any of the following matters that are of relevance to the proposed development:</w:t>
            </w:r>
          </w:p>
        </w:tc>
      </w:tr>
      <w:tr w:rsidR="00BB614F" w14:paraId="352772C9"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BBCBF42" w14:textId="77777777" w:rsidR="006C5B9F" w:rsidRDefault="006C5B9F">
            <w:pPr>
              <w:spacing w:after="120"/>
              <w:rPr>
                <w:rFonts w:cs="Arial"/>
                <w:lang w:val="en-US" w:eastAsia="en-US"/>
              </w:rPr>
            </w:pPr>
            <w:r>
              <w:rPr>
                <w:rFonts w:cs="Arial"/>
                <w:lang w:val="en-US" w:eastAsia="en-US"/>
              </w:rPr>
              <w:t>(a)</w:t>
            </w:r>
            <w:r>
              <w:rPr>
                <w:rFonts w:cs="Arial"/>
                <w:lang w:val="en-US" w:eastAsia="en-US"/>
              </w:rPr>
              <w:tab/>
              <w:t>the aim and objectives of this Policy, as set out in clause 2,</w:t>
            </w:r>
          </w:p>
        </w:tc>
        <w:tc>
          <w:tcPr>
            <w:tcW w:w="4621" w:type="dxa"/>
            <w:tcBorders>
              <w:top w:val="single" w:sz="4" w:space="0" w:color="auto"/>
              <w:left w:val="single" w:sz="4" w:space="0" w:color="auto"/>
              <w:bottom w:val="single" w:sz="4" w:space="0" w:color="auto"/>
              <w:right w:val="single" w:sz="4" w:space="0" w:color="auto"/>
            </w:tcBorders>
          </w:tcPr>
          <w:p w14:paraId="73022A8E" w14:textId="3DF381B2" w:rsidR="006C5B9F" w:rsidRPr="00BB614F" w:rsidRDefault="006C5B9F">
            <w:pPr>
              <w:spacing w:after="120"/>
              <w:rPr>
                <w:rFonts w:cs="Arial"/>
                <w:bCs/>
                <w:lang w:val="en-US" w:eastAsia="en-US"/>
              </w:rPr>
            </w:pPr>
          </w:p>
        </w:tc>
      </w:tr>
      <w:tr w:rsidR="00BB614F" w14:paraId="58928E4C"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56B63C2" w14:textId="77777777" w:rsidR="006C5B9F" w:rsidRDefault="006C5B9F">
            <w:pPr>
              <w:spacing w:after="120"/>
              <w:rPr>
                <w:rFonts w:cs="Arial"/>
                <w:lang w:val="en-US" w:eastAsia="en-US"/>
              </w:rPr>
            </w:pPr>
            <w:r>
              <w:rPr>
                <w:rFonts w:cs="Arial"/>
                <w:lang w:val="en-US" w:eastAsia="en-US"/>
              </w:rPr>
              <w:t>(b)</w:t>
            </w:r>
            <w:r>
              <w:rPr>
                <w:rFonts w:cs="Arial"/>
                <w:lang w:val="en-US" w:eastAsia="en-US"/>
              </w:rPr>
              <w:tab/>
              <w:t>the extent to which the development will achieve an appropriate balance between the conservation of the natural environment and any measures to mitigate environmental hazards (including geotechnical hazards, bush fires and flooding),</w:t>
            </w:r>
          </w:p>
        </w:tc>
        <w:tc>
          <w:tcPr>
            <w:tcW w:w="4621" w:type="dxa"/>
            <w:tcBorders>
              <w:top w:val="single" w:sz="4" w:space="0" w:color="auto"/>
              <w:left w:val="single" w:sz="4" w:space="0" w:color="auto"/>
              <w:bottom w:val="single" w:sz="4" w:space="0" w:color="auto"/>
              <w:right w:val="single" w:sz="4" w:space="0" w:color="auto"/>
            </w:tcBorders>
          </w:tcPr>
          <w:p w14:paraId="43DEE20B" w14:textId="01A8A5F6" w:rsidR="006C5B9F" w:rsidRDefault="006C5B9F">
            <w:pPr>
              <w:spacing w:after="120"/>
              <w:rPr>
                <w:rFonts w:cs="Arial"/>
                <w:b/>
                <w:bCs/>
                <w:lang w:val="en-US" w:eastAsia="en-US"/>
              </w:rPr>
            </w:pPr>
          </w:p>
        </w:tc>
      </w:tr>
      <w:tr w:rsidR="00BB614F" w14:paraId="5DFD489A"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0969CC55" w14:textId="77777777" w:rsidR="006C5B9F" w:rsidRDefault="006C5B9F">
            <w:pPr>
              <w:spacing w:after="120"/>
              <w:rPr>
                <w:rFonts w:cs="Arial"/>
                <w:lang w:val="en-US" w:eastAsia="en-US"/>
              </w:rPr>
            </w:pPr>
            <w:r>
              <w:rPr>
                <w:rFonts w:cs="Arial"/>
                <w:lang w:val="en-US" w:eastAsia="en-US"/>
              </w:rPr>
              <w:t>(c)</w:t>
            </w:r>
            <w:r>
              <w:rPr>
                <w:rFonts w:cs="Arial"/>
                <w:lang w:val="en-US" w:eastAsia="en-US"/>
              </w:rPr>
              <w:tab/>
              <w:t xml:space="preserve">having regard to the nature and scale of the development proposed, the impacts of the development (including the cumulative impacts of development) on the following: </w:t>
            </w:r>
          </w:p>
        </w:tc>
        <w:tc>
          <w:tcPr>
            <w:tcW w:w="4621" w:type="dxa"/>
            <w:tcBorders>
              <w:top w:val="single" w:sz="4" w:space="0" w:color="auto"/>
              <w:left w:val="single" w:sz="4" w:space="0" w:color="auto"/>
              <w:bottom w:val="single" w:sz="4" w:space="0" w:color="auto"/>
              <w:right w:val="single" w:sz="4" w:space="0" w:color="auto"/>
            </w:tcBorders>
          </w:tcPr>
          <w:p w14:paraId="24E77196" w14:textId="404B67B5" w:rsidR="006C5B9F" w:rsidRPr="003235BA" w:rsidRDefault="006C5B9F">
            <w:pPr>
              <w:spacing w:after="120"/>
              <w:rPr>
                <w:rFonts w:cs="Arial"/>
                <w:bCs/>
                <w:lang w:val="en-US" w:eastAsia="en-US"/>
              </w:rPr>
            </w:pPr>
          </w:p>
        </w:tc>
      </w:tr>
      <w:tr w:rsidR="00BB614F" w14:paraId="14DA275A"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8D7363A" w14:textId="77777777" w:rsidR="006C5B9F" w:rsidRDefault="006C5B9F" w:rsidP="006C5B9F">
            <w:pPr>
              <w:numPr>
                <w:ilvl w:val="0"/>
                <w:numId w:val="2"/>
              </w:numPr>
              <w:tabs>
                <w:tab w:val="num" w:pos="1260"/>
              </w:tabs>
              <w:spacing w:after="120"/>
              <w:ind w:left="1260" w:hanging="540"/>
              <w:rPr>
                <w:rFonts w:cs="Arial"/>
                <w:lang w:val="en-US" w:eastAsia="en-US"/>
              </w:rPr>
            </w:pPr>
            <w:r>
              <w:rPr>
                <w:rFonts w:cs="Arial"/>
                <w:lang w:val="en-US" w:eastAsia="en-US"/>
              </w:rPr>
              <w:t>the capacity of existing transport to cater for peak days and the suitability of access to the alpine resorts to accommodate the development,</w:t>
            </w:r>
          </w:p>
        </w:tc>
        <w:tc>
          <w:tcPr>
            <w:tcW w:w="4621" w:type="dxa"/>
            <w:tcBorders>
              <w:top w:val="single" w:sz="4" w:space="0" w:color="auto"/>
              <w:left w:val="single" w:sz="4" w:space="0" w:color="auto"/>
              <w:bottom w:val="single" w:sz="4" w:space="0" w:color="auto"/>
              <w:right w:val="single" w:sz="4" w:space="0" w:color="auto"/>
            </w:tcBorders>
          </w:tcPr>
          <w:p w14:paraId="534839B1" w14:textId="180B228F" w:rsidR="006C5B9F" w:rsidRPr="003235BA" w:rsidRDefault="00430E43">
            <w:pPr>
              <w:spacing w:after="120"/>
              <w:rPr>
                <w:rFonts w:cs="Arial"/>
                <w:bCs/>
                <w:lang w:val="en-US" w:eastAsia="en-US"/>
              </w:rPr>
            </w:pPr>
            <w:r>
              <w:rPr>
                <w:rFonts w:cs="Arial"/>
                <w:bCs/>
                <w:lang w:val="en-US" w:eastAsia="en-US"/>
              </w:rPr>
              <w:t>There is no change, number of guests remains the same</w:t>
            </w:r>
          </w:p>
        </w:tc>
      </w:tr>
      <w:tr w:rsidR="00BB614F" w14:paraId="5D0FE69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0245854" w14:textId="77777777" w:rsidR="006C5B9F" w:rsidRDefault="006C5B9F" w:rsidP="006C5B9F">
            <w:pPr>
              <w:numPr>
                <w:ilvl w:val="0"/>
                <w:numId w:val="3"/>
              </w:numPr>
              <w:tabs>
                <w:tab w:val="num" w:pos="1260"/>
              </w:tabs>
              <w:spacing w:after="120"/>
              <w:ind w:left="1260" w:hanging="540"/>
              <w:rPr>
                <w:rFonts w:cs="Arial"/>
                <w:lang w:val="en-US" w:eastAsia="en-US"/>
              </w:rPr>
            </w:pPr>
            <w:r>
              <w:rPr>
                <w:rFonts w:cs="Arial"/>
                <w:lang w:val="en-US" w:eastAsia="en-US"/>
              </w:rPr>
              <w:t xml:space="preserve">the capacity of the reticulated effluent management system of the land to which this Policy applies to cater for </w:t>
            </w:r>
            <w:r>
              <w:rPr>
                <w:rFonts w:cs="Arial"/>
                <w:lang w:val="en-US" w:eastAsia="en-US"/>
              </w:rPr>
              <w:lastRenderedPageBreak/>
              <w:t>peak loads generated by the development,</w:t>
            </w:r>
          </w:p>
        </w:tc>
        <w:tc>
          <w:tcPr>
            <w:tcW w:w="4621" w:type="dxa"/>
            <w:tcBorders>
              <w:top w:val="single" w:sz="4" w:space="0" w:color="auto"/>
              <w:left w:val="single" w:sz="4" w:space="0" w:color="auto"/>
              <w:bottom w:val="single" w:sz="4" w:space="0" w:color="auto"/>
              <w:right w:val="single" w:sz="4" w:space="0" w:color="auto"/>
            </w:tcBorders>
          </w:tcPr>
          <w:p w14:paraId="5D5D3D92" w14:textId="6709F454" w:rsidR="006C5B9F" w:rsidRDefault="00430E43">
            <w:pPr>
              <w:spacing w:after="120"/>
              <w:rPr>
                <w:rFonts w:cs="Arial"/>
                <w:b/>
                <w:bCs/>
                <w:lang w:val="en-US" w:eastAsia="en-US"/>
              </w:rPr>
            </w:pPr>
            <w:r>
              <w:rPr>
                <w:rFonts w:cs="Arial"/>
                <w:bCs/>
                <w:lang w:val="en-US" w:eastAsia="en-US"/>
              </w:rPr>
              <w:lastRenderedPageBreak/>
              <w:t>There is no change, number of guests remains the same</w:t>
            </w:r>
          </w:p>
        </w:tc>
      </w:tr>
      <w:tr w:rsidR="00BB614F" w14:paraId="66B2BE4B"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60D7BC1" w14:textId="77777777" w:rsidR="006C5B9F" w:rsidRDefault="006C5B9F" w:rsidP="006C5B9F">
            <w:pPr>
              <w:numPr>
                <w:ilvl w:val="0"/>
                <w:numId w:val="3"/>
              </w:numPr>
              <w:tabs>
                <w:tab w:val="num" w:pos="1260"/>
              </w:tabs>
              <w:spacing w:after="120"/>
              <w:ind w:left="1260" w:hanging="540"/>
              <w:rPr>
                <w:rFonts w:cs="Arial"/>
                <w:lang w:val="en-US" w:eastAsia="en-US"/>
              </w:rPr>
            </w:pPr>
            <w:r>
              <w:rPr>
                <w:rFonts w:cs="Arial"/>
                <w:lang w:val="en-US" w:eastAsia="en-US"/>
              </w:rPr>
              <w:t>the capacity of existing waste disposal facilities or transfer facilities to cater for peak loads generated by the development,</w:t>
            </w:r>
          </w:p>
        </w:tc>
        <w:tc>
          <w:tcPr>
            <w:tcW w:w="4621" w:type="dxa"/>
            <w:tcBorders>
              <w:top w:val="single" w:sz="4" w:space="0" w:color="auto"/>
              <w:left w:val="single" w:sz="4" w:space="0" w:color="auto"/>
              <w:bottom w:val="single" w:sz="4" w:space="0" w:color="auto"/>
              <w:right w:val="single" w:sz="4" w:space="0" w:color="auto"/>
            </w:tcBorders>
          </w:tcPr>
          <w:p w14:paraId="0E51799A" w14:textId="09735020" w:rsidR="006C5B9F" w:rsidRDefault="00430E43">
            <w:pPr>
              <w:spacing w:after="120"/>
              <w:rPr>
                <w:rFonts w:cs="Arial"/>
                <w:b/>
                <w:bCs/>
                <w:lang w:val="en-US" w:eastAsia="en-US"/>
              </w:rPr>
            </w:pPr>
            <w:r>
              <w:rPr>
                <w:rFonts w:cs="Arial"/>
                <w:bCs/>
                <w:lang w:val="en-US" w:eastAsia="en-US"/>
              </w:rPr>
              <w:t>There is no change, number of guests remains the same</w:t>
            </w:r>
          </w:p>
        </w:tc>
      </w:tr>
      <w:tr w:rsidR="00BB614F" w14:paraId="2A571EEE"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23B29AC" w14:textId="77777777" w:rsidR="006C5B9F" w:rsidRDefault="006C5B9F">
            <w:pPr>
              <w:spacing w:after="120"/>
              <w:rPr>
                <w:rFonts w:cs="Arial"/>
                <w:lang w:val="en-US" w:eastAsia="en-US"/>
              </w:rPr>
            </w:pPr>
            <w:r>
              <w:rPr>
                <w:rFonts w:cs="Arial"/>
                <w:lang w:val="en-US" w:eastAsia="en-US"/>
              </w:rPr>
              <w:t>(iv)</w:t>
            </w:r>
            <w:r>
              <w:rPr>
                <w:rFonts w:cs="Arial"/>
                <w:lang w:val="en-US" w:eastAsia="en-US"/>
              </w:rPr>
              <w:tab/>
              <w:t>the capacity of any existing water supply to cater for peak loads generated by the development,</w:t>
            </w:r>
          </w:p>
        </w:tc>
        <w:tc>
          <w:tcPr>
            <w:tcW w:w="4621" w:type="dxa"/>
            <w:tcBorders>
              <w:top w:val="single" w:sz="4" w:space="0" w:color="auto"/>
              <w:left w:val="single" w:sz="4" w:space="0" w:color="auto"/>
              <w:bottom w:val="single" w:sz="4" w:space="0" w:color="auto"/>
              <w:right w:val="single" w:sz="4" w:space="0" w:color="auto"/>
            </w:tcBorders>
          </w:tcPr>
          <w:p w14:paraId="62BA90EF" w14:textId="485B190C" w:rsidR="006C5B9F" w:rsidRDefault="00430E43">
            <w:pPr>
              <w:spacing w:after="120"/>
              <w:rPr>
                <w:rFonts w:cs="Arial"/>
                <w:b/>
                <w:bCs/>
                <w:lang w:val="en-US" w:eastAsia="en-US"/>
              </w:rPr>
            </w:pPr>
            <w:r>
              <w:rPr>
                <w:rFonts w:cs="Arial"/>
                <w:bCs/>
                <w:lang w:val="en-US" w:eastAsia="en-US"/>
              </w:rPr>
              <w:t>There is no change, number of guests remains the same</w:t>
            </w:r>
          </w:p>
        </w:tc>
      </w:tr>
      <w:tr w:rsidR="00BB614F" w14:paraId="6C1A9322"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B4A5ED5" w14:textId="77777777" w:rsidR="006C5B9F" w:rsidRDefault="006C5B9F">
            <w:pPr>
              <w:spacing w:after="120"/>
              <w:rPr>
                <w:rFonts w:cs="Arial"/>
                <w:lang w:val="en-US" w:eastAsia="en-US"/>
              </w:rPr>
            </w:pPr>
            <w:r>
              <w:rPr>
                <w:rFonts w:cs="Arial"/>
                <w:lang w:val="en-US" w:eastAsia="en-US"/>
              </w:rPr>
              <w:t>(d)</w:t>
            </w:r>
            <w:r>
              <w:rPr>
                <w:rFonts w:cs="Arial"/>
                <w:lang w:val="en-US" w:eastAsia="en-US"/>
              </w:rPr>
              <w:tab/>
              <w:t xml:space="preserve">any statement of environmental effects required to accompany the development application for the development, </w:t>
            </w:r>
          </w:p>
        </w:tc>
        <w:tc>
          <w:tcPr>
            <w:tcW w:w="4621" w:type="dxa"/>
            <w:tcBorders>
              <w:top w:val="single" w:sz="4" w:space="0" w:color="auto"/>
              <w:left w:val="single" w:sz="4" w:space="0" w:color="auto"/>
              <w:bottom w:val="single" w:sz="4" w:space="0" w:color="auto"/>
              <w:right w:val="single" w:sz="4" w:space="0" w:color="auto"/>
            </w:tcBorders>
          </w:tcPr>
          <w:p w14:paraId="5DEF0856" w14:textId="77777777" w:rsidR="00430E43" w:rsidRDefault="00430E43" w:rsidP="00430E43">
            <w:pPr>
              <w:spacing w:after="120"/>
              <w:rPr>
                <w:rFonts w:cs="Arial"/>
                <w:bCs/>
                <w:lang w:val="en-US" w:eastAsia="en-US"/>
              </w:rPr>
            </w:pPr>
            <w:r>
              <w:rPr>
                <w:rFonts w:cs="Arial"/>
                <w:bCs/>
                <w:lang w:val="en-US" w:eastAsia="en-US"/>
              </w:rPr>
              <w:t>There is no change.</w:t>
            </w:r>
          </w:p>
          <w:p w14:paraId="1F25116F" w14:textId="4EC45B4A" w:rsidR="006C5B9F" w:rsidRDefault="006C5B9F">
            <w:pPr>
              <w:spacing w:after="120"/>
              <w:rPr>
                <w:rFonts w:cs="Arial"/>
                <w:b/>
                <w:bCs/>
                <w:lang w:val="en-US" w:eastAsia="en-US"/>
              </w:rPr>
            </w:pPr>
          </w:p>
        </w:tc>
      </w:tr>
      <w:tr w:rsidR="00BB614F" w14:paraId="62D53DCE"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28B67F3" w14:textId="77777777" w:rsidR="006C5B9F" w:rsidRDefault="006C5B9F">
            <w:pPr>
              <w:spacing w:after="120"/>
              <w:rPr>
                <w:rFonts w:cs="Arial"/>
                <w:lang w:val="en-US" w:eastAsia="en-US"/>
              </w:rPr>
            </w:pPr>
            <w:r>
              <w:rPr>
                <w:rFonts w:cs="Arial"/>
                <w:lang w:val="en-US" w:eastAsia="en-US"/>
              </w:rPr>
              <w:t>(e)</w:t>
            </w:r>
            <w:r>
              <w:rPr>
                <w:rFonts w:cs="Arial"/>
                <w:lang w:val="en-US" w:eastAsia="en-US"/>
              </w:rPr>
              <w:tab/>
              <w:t>if the consent authority is of the opinion that the development would significantly alter the character of the alpine resort—an analysis of the existing character of the site and immediate surroundings to assist in understanding how the development will relate to the alpine resort,</w:t>
            </w:r>
          </w:p>
        </w:tc>
        <w:tc>
          <w:tcPr>
            <w:tcW w:w="4621" w:type="dxa"/>
            <w:tcBorders>
              <w:top w:val="single" w:sz="4" w:space="0" w:color="auto"/>
              <w:left w:val="single" w:sz="4" w:space="0" w:color="auto"/>
              <w:bottom w:val="single" w:sz="4" w:space="0" w:color="auto"/>
              <w:right w:val="single" w:sz="4" w:space="0" w:color="auto"/>
            </w:tcBorders>
          </w:tcPr>
          <w:p w14:paraId="491FC4FF" w14:textId="5D70A5A1" w:rsidR="006C5B9F" w:rsidRDefault="00430E43">
            <w:pPr>
              <w:spacing w:after="120"/>
              <w:rPr>
                <w:rFonts w:cs="Arial"/>
                <w:b/>
                <w:bCs/>
                <w:lang w:val="en-US" w:eastAsia="en-US"/>
              </w:rPr>
            </w:pPr>
            <w:r>
              <w:rPr>
                <w:rFonts w:cs="Arial"/>
                <w:bCs/>
                <w:lang w:val="en-US" w:eastAsia="en-US"/>
              </w:rPr>
              <w:t>There is no change, number of guests remains the same</w:t>
            </w:r>
          </w:p>
        </w:tc>
      </w:tr>
      <w:tr w:rsidR="00BB614F" w14:paraId="0D536C76"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9B0F981" w14:textId="77777777" w:rsidR="006C5B9F" w:rsidRDefault="006C5B9F">
            <w:pPr>
              <w:spacing w:after="120"/>
              <w:rPr>
                <w:rFonts w:cs="Arial"/>
                <w:lang w:val="en-US" w:eastAsia="en-US"/>
              </w:rPr>
            </w:pPr>
            <w:r>
              <w:rPr>
                <w:rFonts w:cs="Arial"/>
                <w:lang w:val="en-US" w:eastAsia="en-US"/>
              </w:rPr>
              <w:t>(f)</w:t>
            </w:r>
            <w:r>
              <w:rPr>
                <w:rFonts w:cs="Arial"/>
                <w:lang w:val="en-US" w:eastAsia="en-US"/>
              </w:rPr>
              <w:tab/>
              <w:t xml:space="preserve">the </w:t>
            </w:r>
            <w:r>
              <w:rPr>
                <w:rFonts w:cs="Arial"/>
                <w:i/>
                <w:iCs/>
                <w:lang w:val="en-US" w:eastAsia="en-US"/>
              </w:rPr>
              <w:t>Geotechnical Policy—Kosciuszko Alpine Resorts</w:t>
            </w:r>
            <w:r>
              <w:rPr>
                <w:rFonts w:cs="Arial"/>
                <w:lang w:val="en-US" w:eastAsia="en-US"/>
              </w:rPr>
              <w:t xml:space="preserve"> (2003, Department of Infrastructure, Planning and Natural Resources) and any measures proposed to address any geotechnical issues arising in relation to the development,</w:t>
            </w:r>
          </w:p>
        </w:tc>
        <w:tc>
          <w:tcPr>
            <w:tcW w:w="4621" w:type="dxa"/>
            <w:tcBorders>
              <w:top w:val="single" w:sz="4" w:space="0" w:color="auto"/>
              <w:left w:val="single" w:sz="4" w:space="0" w:color="auto"/>
              <w:bottom w:val="single" w:sz="4" w:space="0" w:color="auto"/>
              <w:right w:val="single" w:sz="4" w:space="0" w:color="auto"/>
            </w:tcBorders>
          </w:tcPr>
          <w:p w14:paraId="1DD00BE8" w14:textId="77777777" w:rsidR="00430E43" w:rsidRDefault="00430E43">
            <w:pPr>
              <w:spacing w:after="120"/>
              <w:rPr>
                <w:rFonts w:cs="Arial"/>
                <w:bCs/>
                <w:lang w:val="en-US" w:eastAsia="en-US"/>
              </w:rPr>
            </w:pPr>
            <w:r>
              <w:rPr>
                <w:rFonts w:cs="Arial"/>
                <w:bCs/>
                <w:lang w:val="en-US" w:eastAsia="en-US"/>
              </w:rPr>
              <w:t>There is no change.</w:t>
            </w:r>
          </w:p>
          <w:p w14:paraId="64DCFFEF" w14:textId="3ACB217A" w:rsidR="00E12556" w:rsidRDefault="00E12556">
            <w:pPr>
              <w:spacing w:after="120"/>
              <w:rPr>
                <w:rFonts w:cs="Arial"/>
                <w:b/>
                <w:bCs/>
                <w:lang w:val="en-US" w:eastAsia="en-US"/>
              </w:rPr>
            </w:pPr>
            <w:r>
              <w:rPr>
                <w:rFonts w:cs="Arial"/>
                <w:bCs/>
                <w:lang w:val="en-US" w:eastAsia="en-US"/>
              </w:rPr>
              <w:t>There are no geotechnical issues arising from the proposed works.</w:t>
            </w:r>
          </w:p>
        </w:tc>
      </w:tr>
      <w:tr w:rsidR="00BB614F" w14:paraId="741D5341"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474AF47" w14:textId="77777777" w:rsidR="006C5B9F" w:rsidRDefault="006C5B9F">
            <w:pPr>
              <w:spacing w:after="120"/>
              <w:rPr>
                <w:rFonts w:cs="Arial"/>
                <w:lang w:val="en-US" w:eastAsia="en-US"/>
              </w:rPr>
            </w:pPr>
            <w:r>
              <w:rPr>
                <w:rFonts w:cs="Arial"/>
                <w:lang w:val="en-US" w:eastAsia="en-US"/>
              </w:rPr>
              <w:t>(g)</w:t>
            </w:r>
            <w:r>
              <w:rPr>
                <w:rFonts w:cs="Arial"/>
                <w:lang w:val="en-US" w:eastAsia="en-US"/>
              </w:rPr>
              <w:tab/>
              <w:t>if earthworks or excavation works are proposed—any sedimentation and erosion control measures proposed to mitigate any adverse impacts associated with those works,</w:t>
            </w:r>
          </w:p>
        </w:tc>
        <w:tc>
          <w:tcPr>
            <w:tcW w:w="4621" w:type="dxa"/>
            <w:tcBorders>
              <w:top w:val="single" w:sz="4" w:space="0" w:color="auto"/>
              <w:left w:val="single" w:sz="4" w:space="0" w:color="auto"/>
              <w:bottom w:val="single" w:sz="4" w:space="0" w:color="auto"/>
              <w:right w:val="single" w:sz="4" w:space="0" w:color="auto"/>
            </w:tcBorders>
          </w:tcPr>
          <w:p w14:paraId="1B750A6A" w14:textId="77777777" w:rsidR="006C5B9F" w:rsidRPr="00E12556" w:rsidRDefault="00E12556">
            <w:pPr>
              <w:spacing w:after="120"/>
              <w:rPr>
                <w:rFonts w:cs="Arial"/>
                <w:bCs/>
                <w:lang w:val="en-US" w:eastAsia="en-US"/>
              </w:rPr>
            </w:pPr>
            <w:r w:rsidRPr="00E12556">
              <w:rPr>
                <w:rFonts w:cs="Arial"/>
                <w:bCs/>
                <w:lang w:val="en-US" w:eastAsia="en-US"/>
              </w:rPr>
              <w:t xml:space="preserve">There </w:t>
            </w:r>
            <w:r>
              <w:rPr>
                <w:rFonts w:cs="Arial"/>
                <w:bCs/>
                <w:lang w:val="en-US" w:eastAsia="en-US"/>
              </w:rPr>
              <w:t>are no proposed earthworks or excavation.</w:t>
            </w:r>
          </w:p>
        </w:tc>
      </w:tr>
      <w:tr w:rsidR="00BB614F" w14:paraId="13B7FD1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40FE125" w14:textId="77777777" w:rsidR="006C5B9F" w:rsidRDefault="006C5B9F">
            <w:pPr>
              <w:spacing w:after="120"/>
              <w:rPr>
                <w:rFonts w:cs="Arial"/>
                <w:lang w:val="en-US" w:eastAsia="en-US"/>
              </w:rPr>
            </w:pPr>
            <w:r>
              <w:rPr>
                <w:rFonts w:cs="Arial"/>
                <w:lang w:val="en-US" w:eastAsia="en-US"/>
              </w:rPr>
              <w:t>(h)</w:t>
            </w:r>
            <w:r>
              <w:rPr>
                <w:rFonts w:cs="Arial"/>
                <w:lang w:val="en-US" w:eastAsia="en-US"/>
              </w:rPr>
              <w:tab/>
              <w:t>if stormwater drainage works are proposed—any measures proposed to mitigate any adverse impacts associated with those works,</w:t>
            </w:r>
          </w:p>
        </w:tc>
        <w:tc>
          <w:tcPr>
            <w:tcW w:w="4621" w:type="dxa"/>
            <w:tcBorders>
              <w:top w:val="single" w:sz="4" w:space="0" w:color="auto"/>
              <w:left w:val="single" w:sz="4" w:space="0" w:color="auto"/>
              <w:bottom w:val="single" w:sz="4" w:space="0" w:color="auto"/>
              <w:right w:val="single" w:sz="4" w:space="0" w:color="auto"/>
            </w:tcBorders>
          </w:tcPr>
          <w:p w14:paraId="103D1E16" w14:textId="77777777" w:rsidR="006C5B9F" w:rsidRPr="00E12556" w:rsidRDefault="00E12556">
            <w:pPr>
              <w:spacing w:after="120"/>
              <w:rPr>
                <w:rFonts w:cs="Arial"/>
                <w:bCs/>
                <w:lang w:val="en-US" w:eastAsia="en-US"/>
              </w:rPr>
            </w:pPr>
            <w:r>
              <w:rPr>
                <w:rFonts w:cs="Arial"/>
                <w:bCs/>
                <w:lang w:val="en-US" w:eastAsia="en-US"/>
              </w:rPr>
              <w:t>There are no proposed stormwater drainage works.</w:t>
            </w:r>
          </w:p>
        </w:tc>
      </w:tr>
      <w:tr w:rsidR="00BB614F" w14:paraId="09B2EEE7"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4747588" w14:textId="77777777" w:rsidR="006C5B9F" w:rsidRDefault="006C5B9F">
            <w:pPr>
              <w:spacing w:after="120"/>
              <w:rPr>
                <w:rFonts w:cs="Arial"/>
                <w:lang w:val="en-US" w:eastAsia="en-US"/>
              </w:rPr>
            </w:pPr>
            <w:r>
              <w:rPr>
                <w:rFonts w:cs="Arial"/>
                <w:lang w:val="en-US" w:eastAsia="en-US"/>
              </w:rPr>
              <w:t>(i)</w:t>
            </w:r>
            <w:r>
              <w:rPr>
                <w:rFonts w:cs="Arial"/>
                <w:lang w:val="en-US" w:eastAsia="en-US"/>
              </w:rPr>
              <w:tab/>
              <w:t>any visual impact of the proposed development, particularly when viewed from the Main Range,</w:t>
            </w:r>
          </w:p>
        </w:tc>
        <w:tc>
          <w:tcPr>
            <w:tcW w:w="4621" w:type="dxa"/>
            <w:tcBorders>
              <w:top w:val="single" w:sz="4" w:space="0" w:color="auto"/>
              <w:left w:val="single" w:sz="4" w:space="0" w:color="auto"/>
              <w:bottom w:val="single" w:sz="4" w:space="0" w:color="auto"/>
              <w:right w:val="single" w:sz="4" w:space="0" w:color="auto"/>
            </w:tcBorders>
          </w:tcPr>
          <w:p w14:paraId="52CD9BA7" w14:textId="0535F29A" w:rsidR="00E12556" w:rsidRDefault="00430E43" w:rsidP="00E12556">
            <w:pPr>
              <w:spacing w:after="120"/>
              <w:rPr>
                <w:rFonts w:cs="Arial"/>
                <w:bCs/>
                <w:lang w:val="en-US" w:eastAsia="en-US"/>
              </w:rPr>
            </w:pPr>
            <w:r>
              <w:rPr>
                <w:rFonts w:cs="Arial"/>
                <w:bCs/>
                <w:lang w:val="en-US" w:eastAsia="en-US"/>
              </w:rPr>
              <w:t xml:space="preserve">The visual impact of the building will remain </w:t>
            </w:r>
            <w:r w:rsidR="00A90061">
              <w:rPr>
                <w:rFonts w:cs="Arial"/>
                <w:bCs/>
                <w:lang w:val="en-US" w:eastAsia="en-US"/>
              </w:rPr>
              <w:t>similar,</w:t>
            </w:r>
            <w:r>
              <w:rPr>
                <w:rFonts w:cs="Arial"/>
                <w:bCs/>
                <w:lang w:val="en-US" w:eastAsia="en-US"/>
              </w:rPr>
              <w:t xml:space="preserve"> with vents matching the </w:t>
            </w:r>
            <w:r w:rsidR="00A90061">
              <w:rPr>
                <w:rFonts w:cs="Arial"/>
                <w:bCs/>
                <w:lang w:val="en-US" w:eastAsia="en-US"/>
              </w:rPr>
              <w:t>building</w:t>
            </w:r>
            <w:r>
              <w:rPr>
                <w:rFonts w:cs="Arial"/>
                <w:bCs/>
                <w:lang w:val="en-US" w:eastAsia="en-US"/>
              </w:rPr>
              <w:t xml:space="preserve"> </w:t>
            </w:r>
            <w:r w:rsidRPr="00A90061">
              <w:rPr>
                <w:rFonts w:cs="Arial"/>
                <w:bCs/>
                <w:lang w:eastAsia="en-US"/>
              </w:rPr>
              <w:t>colour</w:t>
            </w:r>
            <w:r w:rsidR="00A90061">
              <w:rPr>
                <w:rFonts w:cs="Arial"/>
                <w:bCs/>
                <w:lang w:eastAsia="en-US"/>
              </w:rPr>
              <w:t xml:space="preserve"> and an accessible ramp at the side door.</w:t>
            </w:r>
          </w:p>
          <w:p w14:paraId="34D926D1" w14:textId="77777777" w:rsidR="006C5B9F" w:rsidRPr="00E12556" w:rsidRDefault="00E12556">
            <w:pPr>
              <w:spacing w:after="120"/>
              <w:rPr>
                <w:rFonts w:cs="Arial"/>
                <w:bCs/>
                <w:lang w:val="en-US" w:eastAsia="en-US"/>
              </w:rPr>
            </w:pPr>
            <w:r>
              <w:rPr>
                <w:rFonts w:cs="Arial"/>
                <w:bCs/>
                <w:lang w:val="en-US" w:eastAsia="en-US"/>
              </w:rPr>
              <w:t>There are no changes to the outside of the dwelling.</w:t>
            </w:r>
          </w:p>
        </w:tc>
      </w:tr>
      <w:tr w:rsidR="00BB614F" w14:paraId="081FCF08"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3083D8A1" w14:textId="77777777" w:rsidR="006C5B9F" w:rsidRDefault="006C5B9F">
            <w:pPr>
              <w:spacing w:after="120"/>
              <w:rPr>
                <w:rFonts w:cs="Arial"/>
                <w:lang w:val="en-US" w:eastAsia="en-US"/>
              </w:rPr>
            </w:pPr>
            <w:r>
              <w:rPr>
                <w:rFonts w:cs="Arial"/>
                <w:lang w:val="en-US" w:eastAsia="en-US"/>
              </w:rPr>
              <w:t>(j)</w:t>
            </w:r>
            <w:r>
              <w:rPr>
                <w:rFonts w:cs="Arial"/>
                <w:lang w:val="en-US" w:eastAsia="en-US"/>
              </w:rPr>
              <w:tab/>
              <w:t>the extent to which the development may be connected with a significant increase in activities, outside of the ski season, in the alpine resort in which the development is proposed to be carried out,</w:t>
            </w:r>
          </w:p>
        </w:tc>
        <w:tc>
          <w:tcPr>
            <w:tcW w:w="4621" w:type="dxa"/>
            <w:tcBorders>
              <w:top w:val="single" w:sz="4" w:space="0" w:color="auto"/>
              <w:left w:val="single" w:sz="4" w:space="0" w:color="auto"/>
              <w:bottom w:val="single" w:sz="4" w:space="0" w:color="auto"/>
              <w:right w:val="single" w:sz="4" w:space="0" w:color="auto"/>
            </w:tcBorders>
          </w:tcPr>
          <w:p w14:paraId="4D1A619E" w14:textId="77777777" w:rsidR="006C5B9F" w:rsidRPr="00E12556" w:rsidRDefault="00E12556">
            <w:pPr>
              <w:spacing w:after="120"/>
              <w:rPr>
                <w:rFonts w:cs="Arial"/>
                <w:bCs/>
                <w:lang w:val="en-US" w:eastAsia="en-US"/>
              </w:rPr>
            </w:pPr>
            <w:r w:rsidRPr="00E12556">
              <w:rPr>
                <w:rFonts w:cs="Arial"/>
                <w:bCs/>
                <w:lang w:val="en-US" w:eastAsia="en-US"/>
              </w:rPr>
              <w:t>N/A</w:t>
            </w:r>
          </w:p>
        </w:tc>
      </w:tr>
      <w:tr w:rsidR="00BB614F" w14:paraId="454FD5F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7561735" w14:textId="77777777" w:rsidR="006C5B9F" w:rsidRDefault="006C5B9F">
            <w:pPr>
              <w:spacing w:after="120"/>
              <w:rPr>
                <w:rFonts w:cs="Arial"/>
                <w:lang w:val="en-US" w:eastAsia="en-US"/>
              </w:rPr>
            </w:pPr>
            <w:r>
              <w:rPr>
                <w:rFonts w:cs="Arial"/>
                <w:lang w:val="en-US" w:eastAsia="en-US"/>
              </w:rPr>
              <w:t>(k)</w:t>
            </w:r>
            <w:r>
              <w:rPr>
                <w:rFonts w:cs="Arial"/>
                <w:lang w:val="en-US" w:eastAsia="en-US"/>
              </w:rPr>
              <w:tab/>
              <w:t xml:space="preserve">if the development involves the installation of ski lifting facilities and a development control plan does not apply to the alpine resort: </w:t>
            </w:r>
          </w:p>
        </w:tc>
        <w:tc>
          <w:tcPr>
            <w:tcW w:w="4621" w:type="dxa"/>
            <w:tcBorders>
              <w:top w:val="single" w:sz="4" w:space="0" w:color="auto"/>
              <w:left w:val="single" w:sz="4" w:space="0" w:color="auto"/>
              <w:bottom w:val="single" w:sz="4" w:space="0" w:color="auto"/>
              <w:right w:val="single" w:sz="4" w:space="0" w:color="auto"/>
            </w:tcBorders>
          </w:tcPr>
          <w:p w14:paraId="4CC53A06" w14:textId="77777777" w:rsidR="006C5B9F" w:rsidRDefault="00E12556">
            <w:pPr>
              <w:spacing w:after="120"/>
              <w:rPr>
                <w:rFonts w:cs="Arial"/>
                <w:b/>
                <w:bCs/>
                <w:lang w:val="en-US" w:eastAsia="en-US"/>
              </w:rPr>
            </w:pPr>
            <w:r w:rsidRPr="00E12556">
              <w:rPr>
                <w:rFonts w:cs="Arial"/>
                <w:bCs/>
                <w:lang w:val="en-US" w:eastAsia="en-US"/>
              </w:rPr>
              <w:t>N/A</w:t>
            </w:r>
          </w:p>
        </w:tc>
      </w:tr>
      <w:tr w:rsidR="00BB614F" w14:paraId="11BBD87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2D134A3" w14:textId="77777777" w:rsidR="006C5B9F" w:rsidRDefault="006C5B9F" w:rsidP="006C5B9F">
            <w:pPr>
              <w:numPr>
                <w:ilvl w:val="0"/>
                <w:numId w:val="4"/>
              </w:numPr>
              <w:tabs>
                <w:tab w:val="num" w:pos="1260"/>
              </w:tabs>
              <w:spacing w:after="120"/>
              <w:ind w:left="1260" w:hanging="540"/>
              <w:rPr>
                <w:rFonts w:cs="Arial"/>
                <w:lang w:val="en-US" w:eastAsia="en-US"/>
              </w:rPr>
            </w:pPr>
            <w:r>
              <w:rPr>
                <w:rFonts w:cs="Arial"/>
                <w:lang w:val="en-US" w:eastAsia="en-US"/>
              </w:rPr>
              <w:t>the capacity of existing infrastructure facilities, and</w:t>
            </w:r>
          </w:p>
        </w:tc>
        <w:tc>
          <w:tcPr>
            <w:tcW w:w="4621" w:type="dxa"/>
            <w:tcBorders>
              <w:top w:val="single" w:sz="4" w:space="0" w:color="auto"/>
              <w:left w:val="single" w:sz="4" w:space="0" w:color="auto"/>
              <w:bottom w:val="single" w:sz="4" w:space="0" w:color="auto"/>
              <w:right w:val="single" w:sz="4" w:space="0" w:color="auto"/>
            </w:tcBorders>
          </w:tcPr>
          <w:p w14:paraId="4EDD1001" w14:textId="77777777" w:rsidR="006C5B9F" w:rsidRDefault="00E12556">
            <w:pPr>
              <w:spacing w:after="120"/>
              <w:rPr>
                <w:rFonts w:cs="Arial"/>
                <w:b/>
                <w:bCs/>
                <w:lang w:val="en-US" w:eastAsia="en-US"/>
              </w:rPr>
            </w:pPr>
            <w:r w:rsidRPr="00E12556">
              <w:rPr>
                <w:rFonts w:cs="Arial"/>
                <w:bCs/>
                <w:lang w:val="en-US" w:eastAsia="en-US"/>
              </w:rPr>
              <w:t>N/A</w:t>
            </w:r>
          </w:p>
        </w:tc>
      </w:tr>
      <w:tr w:rsidR="00BB614F" w14:paraId="5F2762FE"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E6B5E56" w14:textId="77777777" w:rsidR="006C5B9F" w:rsidRDefault="006C5B9F" w:rsidP="006C5B9F">
            <w:pPr>
              <w:numPr>
                <w:ilvl w:val="0"/>
                <w:numId w:val="4"/>
              </w:numPr>
              <w:tabs>
                <w:tab w:val="num" w:pos="1260"/>
              </w:tabs>
              <w:spacing w:after="120"/>
              <w:ind w:left="1260" w:hanging="540"/>
              <w:rPr>
                <w:rFonts w:cs="Arial"/>
                <w:lang w:val="en-US" w:eastAsia="en-US"/>
              </w:rPr>
            </w:pPr>
            <w:r>
              <w:rPr>
                <w:rFonts w:cs="Arial"/>
                <w:lang w:val="en-US" w:eastAsia="en-US"/>
              </w:rPr>
              <w:t>any adverse impact of the development on access to, from or in the alpine resort,</w:t>
            </w:r>
          </w:p>
        </w:tc>
        <w:tc>
          <w:tcPr>
            <w:tcW w:w="4621" w:type="dxa"/>
            <w:tcBorders>
              <w:top w:val="single" w:sz="4" w:space="0" w:color="auto"/>
              <w:left w:val="single" w:sz="4" w:space="0" w:color="auto"/>
              <w:bottom w:val="single" w:sz="4" w:space="0" w:color="auto"/>
              <w:right w:val="single" w:sz="4" w:space="0" w:color="auto"/>
            </w:tcBorders>
          </w:tcPr>
          <w:p w14:paraId="280EE9AD" w14:textId="77777777" w:rsidR="006C5B9F" w:rsidRDefault="00E12556">
            <w:pPr>
              <w:spacing w:after="120"/>
              <w:rPr>
                <w:rFonts w:cs="Arial"/>
                <w:b/>
                <w:bCs/>
                <w:lang w:val="en-US" w:eastAsia="en-US"/>
              </w:rPr>
            </w:pPr>
            <w:r w:rsidRPr="00E12556">
              <w:rPr>
                <w:rFonts w:cs="Arial"/>
                <w:bCs/>
                <w:lang w:val="en-US" w:eastAsia="en-US"/>
              </w:rPr>
              <w:t>N/A</w:t>
            </w:r>
          </w:p>
        </w:tc>
      </w:tr>
      <w:tr w:rsidR="006C5B9F" w14:paraId="76B10EBE"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050D9F9D" w14:textId="77777777" w:rsidR="006C5B9F" w:rsidRDefault="006C5B9F">
            <w:pPr>
              <w:spacing w:after="120"/>
              <w:rPr>
                <w:rFonts w:cs="Arial"/>
                <w:b/>
                <w:bCs/>
                <w:lang w:val="en-US" w:eastAsia="en-US"/>
              </w:rPr>
            </w:pPr>
            <w:r>
              <w:rPr>
                <w:rFonts w:cs="Arial"/>
                <w:lang w:val="en-US" w:eastAsia="en-US"/>
              </w:rPr>
              <w:t>(2)</w:t>
            </w:r>
            <w:r>
              <w:rPr>
                <w:rFonts w:cs="Arial"/>
                <w:lang w:val="en-US" w:eastAsia="en-US"/>
              </w:rPr>
              <w:tab/>
              <w:t xml:space="preserve">The </w:t>
            </w:r>
            <w:proofErr w:type="gramStart"/>
            <w:r>
              <w:rPr>
                <w:rFonts w:cs="Arial"/>
                <w:b/>
                <w:bCs/>
                <w:i/>
                <w:iCs/>
                <w:lang w:val="en-US" w:eastAsia="en-US"/>
              </w:rPr>
              <w:t>long term</w:t>
            </w:r>
            <w:proofErr w:type="gramEnd"/>
            <w:r>
              <w:rPr>
                <w:rFonts w:cs="Arial"/>
                <w:b/>
                <w:bCs/>
                <w:i/>
                <w:iCs/>
                <w:lang w:val="en-US" w:eastAsia="en-US"/>
              </w:rPr>
              <w:t xml:space="preserve"> management goals</w:t>
            </w:r>
            <w:r>
              <w:rPr>
                <w:rFonts w:cs="Arial"/>
                <w:lang w:val="en-US" w:eastAsia="en-US"/>
              </w:rPr>
              <w:t xml:space="preserve"> for riparian land are as follows:</w:t>
            </w:r>
          </w:p>
        </w:tc>
      </w:tr>
      <w:tr w:rsidR="00BB614F" w14:paraId="7B3995CB"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018F7E85" w14:textId="77777777" w:rsidR="006C5B9F" w:rsidRDefault="006C5B9F">
            <w:pPr>
              <w:spacing w:after="120"/>
              <w:rPr>
                <w:rFonts w:cs="Arial"/>
                <w:lang w:val="en-US" w:eastAsia="en-US"/>
              </w:rPr>
            </w:pPr>
            <w:r>
              <w:rPr>
                <w:rFonts w:cs="Arial"/>
                <w:lang w:val="en-US" w:eastAsia="en-US"/>
              </w:rPr>
              <w:t>(a)</w:t>
            </w:r>
            <w:r>
              <w:rPr>
                <w:rFonts w:cs="Arial"/>
                <w:lang w:val="en-US" w:eastAsia="en-US"/>
              </w:rPr>
              <w:tab/>
              <w:t xml:space="preserve">to </w:t>
            </w:r>
            <w:proofErr w:type="spellStart"/>
            <w:r>
              <w:rPr>
                <w:rFonts w:cs="Arial"/>
                <w:lang w:val="en-US" w:eastAsia="en-US"/>
              </w:rPr>
              <w:t>maximise</w:t>
            </w:r>
            <w:proofErr w:type="spellEnd"/>
            <w:r>
              <w:rPr>
                <w:rFonts w:cs="Arial"/>
                <w:lang w:val="en-US" w:eastAsia="en-US"/>
              </w:rPr>
              <w:t xml:space="preserve"> the protection of terrestrial and aquatic habitats of native flora and native fauna and ensure the provision of linkages, where possible, between such habitats on that land,</w:t>
            </w:r>
          </w:p>
        </w:tc>
        <w:tc>
          <w:tcPr>
            <w:tcW w:w="4621" w:type="dxa"/>
            <w:tcBorders>
              <w:top w:val="single" w:sz="4" w:space="0" w:color="auto"/>
              <w:left w:val="single" w:sz="4" w:space="0" w:color="auto"/>
              <w:bottom w:val="single" w:sz="4" w:space="0" w:color="auto"/>
              <w:right w:val="single" w:sz="4" w:space="0" w:color="auto"/>
            </w:tcBorders>
          </w:tcPr>
          <w:p w14:paraId="78F57294" w14:textId="77777777" w:rsidR="006C5B9F" w:rsidRPr="00E12556" w:rsidRDefault="00E12556">
            <w:pPr>
              <w:spacing w:after="120"/>
              <w:rPr>
                <w:rFonts w:cs="Arial"/>
                <w:bCs/>
                <w:lang w:val="en-US" w:eastAsia="en-US"/>
              </w:rPr>
            </w:pPr>
            <w:r w:rsidRPr="00E12556">
              <w:rPr>
                <w:rFonts w:cs="Arial"/>
                <w:bCs/>
                <w:lang w:val="en-US" w:eastAsia="en-US"/>
              </w:rPr>
              <w:t>No impact on terrestrial or aquatic environments</w:t>
            </w:r>
          </w:p>
        </w:tc>
      </w:tr>
      <w:tr w:rsidR="00BB614F" w14:paraId="152870A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B34860D" w14:textId="77777777" w:rsidR="006C5B9F" w:rsidRDefault="006C5B9F">
            <w:pPr>
              <w:spacing w:after="120"/>
              <w:rPr>
                <w:rFonts w:cs="Arial"/>
                <w:lang w:val="en-US" w:eastAsia="en-US"/>
              </w:rPr>
            </w:pPr>
            <w:r>
              <w:rPr>
                <w:rFonts w:cs="Arial"/>
                <w:lang w:val="en-US" w:eastAsia="en-US"/>
              </w:rPr>
              <w:lastRenderedPageBreak/>
              <w:t>(b)</w:t>
            </w:r>
            <w:r>
              <w:rPr>
                <w:rFonts w:cs="Arial"/>
                <w:lang w:val="en-US" w:eastAsia="en-US"/>
              </w:rPr>
              <w:tab/>
              <w:t>to ensure that the integrity of areas of conservation value and terrestrial and aquatic habitats of native flora and native fauna is maintained,</w:t>
            </w:r>
          </w:p>
        </w:tc>
        <w:tc>
          <w:tcPr>
            <w:tcW w:w="4621" w:type="dxa"/>
            <w:tcBorders>
              <w:top w:val="single" w:sz="4" w:space="0" w:color="auto"/>
              <w:left w:val="single" w:sz="4" w:space="0" w:color="auto"/>
              <w:bottom w:val="single" w:sz="4" w:space="0" w:color="auto"/>
              <w:right w:val="single" w:sz="4" w:space="0" w:color="auto"/>
            </w:tcBorders>
          </w:tcPr>
          <w:p w14:paraId="5907A3EC" w14:textId="77777777" w:rsidR="006C5B9F" w:rsidRDefault="00E12556">
            <w:pPr>
              <w:spacing w:after="120"/>
              <w:rPr>
                <w:rFonts w:cs="Arial"/>
                <w:b/>
                <w:bCs/>
                <w:lang w:val="en-US" w:eastAsia="en-US"/>
              </w:rPr>
            </w:pPr>
            <w:r w:rsidRPr="00E12556">
              <w:rPr>
                <w:rFonts w:cs="Arial"/>
                <w:bCs/>
                <w:lang w:val="en-US" w:eastAsia="en-US"/>
              </w:rPr>
              <w:t>No impact on terrestrial or aquatic environments</w:t>
            </w:r>
          </w:p>
        </w:tc>
      </w:tr>
      <w:tr w:rsidR="00BB614F" w14:paraId="39DC0226"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B774B74" w14:textId="77777777" w:rsidR="006C5B9F" w:rsidRDefault="006C5B9F">
            <w:pPr>
              <w:spacing w:after="120"/>
              <w:rPr>
                <w:rFonts w:cs="Arial"/>
                <w:lang w:val="en-US" w:eastAsia="en-US"/>
              </w:rPr>
            </w:pPr>
            <w:r>
              <w:rPr>
                <w:rFonts w:cs="Arial"/>
                <w:lang w:val="en-US" w:eastAsia="en-US"/>
              </w:rPr>
              <w:t>(c)</w:t>
            </w:r>
            <w:r>
              <w:rPr>
                <w:rFonts w:cs="Arial"/>
                <w:lang w:val="en-US" w:eastAsia="en-US"/>
              </w:rPr>
              <w:tab/>
              <w:t xml:space="preserve">to </w:t>
            </w:r>
            <w:proofErr w:type="spellStart"/>
            <w:r>
              <w:rPr>
                <w:rFonts w:cs="Arial"/>
                <w:lang w:val="en-US" w:eastAsia="en-US"/>
              </w:rPr>
              <w:t>minimise</w:t>
            </w:r>
            <w:proofErr w:type="spellEnd"/>
            <w:r>
              <w:rPr>
                <w:rFonts w:cs="Arial"/>
                <w:lang w:val="en-US" w:eastAsia="en-US"/>
              </w:rPr>
              <w:t xml:space="preserve"> soil erosion and enhance the stability of the banks of watercourses where the banks have been degraded, the watercourses have been </w:t>
            </w:r>
            <w:proofErr w:type="spellStart"/>
            <w:r>
              <w:rPr>
                <w:rFonts w:cs="Arial"/>
                <w:lang w:val="en-US" w:eastAsia="en-US"/>
              </w:rPr>
              <w:t>channelised</w:t>
            </w:r>
            <w:proofErr w:type="spellEnd"/>
            <w:r>
              <w:rPr>
                <w:rFonts w:cs="Arial"/>
                <w:lang w:val="en-US" w:eastAsia="en-US"/>
              </w:rPr>
              <w:t>, pipes have been laid and the like has occurred.</w:t>
            </w:r>
          </w:p>
        </w:tc>
        <w:tc>
          <w:tcPr>
            <w:tcW w:w="4621" w:type="dxa"/>
            <w:tcBorders>
              <w:top w:val="single" w:sz="4" w:space="0" w:color="auto"/>
              <w:left w:val="single" w:sz="4" w:space="0" w:color="auto"/>
              <w:bottom w:val="single" w:sz="4" w:space="0" w:color="auto"/>
              <w:right w:val="single" w:sz="4" w:space="0" w:color="auto"/>
            </w:tcBorders>
          </w:tcPr>
          <w:p w14:paraId="3A967A3B" w14:textId="77777777" w:rsidR="006C5B9F" w:rsidRPr="00E12556" w:rsidRDefault="00E12556">
            <w:pPr>
              <w:spacing w:after="120"/>
              <w:rPr>
                <w:rFonts w:cs="Arial"/>
                <w:bCs/>
                <w:lang w:val="en-US" w:eastAsia="en-US"/>
              </w:rPr>
            </w:pPr>
            <w:r w:rsidRPr="00E12556">
              <w:rPr>
                <w:rFonts w:cs="Arial"/>
                <w:bCs/>
                <w:lang w:val="en-US" w:eastAsia="en-US"/>
              </w:rPr>
              <w:t>No impact</w:t>
            </w:r>
          </w:p>
        </w:tc>
      </w:tr>
      <w:tr w:rsidR="006C5B9F" w14:paraId="0B17987A" w14:textId="77777777" w:rsidTr="006C5B9F">
        <w:tc>
          <w:tcPr>
            <w:tcW w:w="924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84B480B" w14:textId="77777777" w:rsidR="006C5B9F" w:rsidRDefault="006C5B9F">
            <w:pPr>
              <w:spacing w:after="120"/>
              <w:rPr>
                <w:rFonts w:cs="Arial"/>
                <w:b/>
                <w:bCs/>
                <w:lang w:val="en-US" w:eastAsia="en-US"/>
              </w:rPr>
            </w:pPr>
            <w:r>
              <w:rPr>
                <w:rFonts w:cs="Arial"/>
                <w:b/>
                <w:bCs/>
                <w:lang w:val="en-US" w:eastAsia="en-US"/>
              </w:rPr>
              <w:t>15</w:t>
            </w:r>
            <w:r>
              <w:rPr>
                <w:rFonts w:cs="Arial"/>
                <w:lang w:val="en-US" w:eastAsia="en-US"/>
              </w:rPr>
              <w:tab/>
            </w:r>
            <w:r>
              <w:rPr>
                <w:rFonts w:cs="Arial"/>
                <w:b/>
                <w:bCs/>
                <w:lang w:val="en-US" w:eastAsia="en-US"/>
              </w:rPr>
              <w:t>Additional matters to be considered for buildings</w:t>
            </w:r>
          </w:p>
        </w:tc>
      </w:tr>
      <w:tr w:rsidR="006C5B9F" w14:paraId="1A978650"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234148EE" w14:textId="77777777" w:rsidR="006C5B9F" w:rsidRDefault="006C5B9F">
            <w:pPr>
              <w:spacing w:after="120"/>
              <w:rPr>
                <w:rFonts w:cs="Arial"/>
                <w:b/>
                <w:bCs/>
                <w:lang w:val="en-US" w:eastAsia="en-US"/>
              </w:rPr>
            </w:pPr>
            <w:r>
              <w:rPr>
                <w:rFonts w:cs="Arial"/>
                <w:b/>
                <w:lang w:val="en-US" w:eastAsia="en-US"/>
              </w:rPr>
              <w:t>(1)</w:t>
            </w:r>
            <w:r>
              <w:rPr>
                <w:rFonts w:cs="Arial"/>
                <w:b/>
                <w:lang w:val="en-US" w:eastAsia="en-US"/>
              </w:rPr>
              <w:tab/>
            </w:r>
            <w:r>
              <w:rPr>
                <w:rFonts w:cs="Arial"/>
                <w:b/>
                <w:bCs/>
                <w:lang w:val="en-US" w:eastAsia="en-US"/>
              </w:rPr>
              <w:t>Building height</w:t>
            </w:r>
            <w:r>
              <w:rPr>
                <w:rFonts w:cs="Arial"/>
                <w:lang w:val="en-US" w:eastAsia="en-US"/>
              </w:rPr>
              <w:br/>
              <w:t>In determining a development application for the erection of a building on land, the consent authority must take into consideration the proposed height of the building (where relevant) and the extent to which that height:</w:t>
            </w:r>
          </w:p>
        </w:tc>
      </w:tr>
      <w:tr w:rsidR="00BB614F" w14:paraId="7113EA4C"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2087937" w14:textId="77777777" w:rsidR="006C5B9F" w:rsidRDefault="006C5B9F">
            <w:pPr>
              <w:spacing w:after="120"/>
              <w:rPr>
                <w:rFonts w:cs="Arial"/>
                <w:lang w:val="en-US" w:eastAsia="en-US"/>
              </w:rPr>
            </w:pPr>
            <w:r>
              <w:rPr>
                <w:rFonts w:cs="Arial"/>
                <w:lang w:val="en-US" w:eastAsia="en-US"/>
              </w:rPr>
              <w:t>(a)</w:t>
            </w:r>
            <w:r>
              <w:rPr>
                <w:rFonts w:cs="Arial"/>
                <w:lang w:val="en-US" w:eastAsia="en-US"/>
              </w:rPr>
              <w:tab/>
              <w:t>has an impact on the privacy of occupiers and users of other land, and</w:t>
            </w:r>
          </w:p>
        </w:tc>
        <w:tc>
          <w:tcPr>
            <w:tcW w:w="4621" w:type="dxa"/>
            <w:tcBorders>
              <w:top w:val="single" w:sz="4" w:space="0" w:color="auto"/>
              <w:left w:val="single" w:sz="4" w:space="0" w:color="auto"/>
              <w:bottom w:val="single" w:sz="4" w:space="0" w:color="auto"/>
              <w:right w:val="single" w:sz="4" w:space="0" w:color="auto"/>
            </w:tcBorders>
          </w:tcPr>
          <w:p w14:paraId="5A1EF7C3" w14:textId="41C34D67" w:rsidR="006C5B9F" w:rsidRDefault="00221051">
            <w:pPr>
              <w:spacing w:after="120"/>
              <w:rPr>
                <w:rFonts w:cs="Arial"/>
                <w:b/>
                <w:bCs/>
                <w:lang w:val="en-US" w:eastAsia="en-US"/>
              </w:rPr>
            </w:pPr>
            <w:r>
              <w:rPr>
                <w:rFonts w:cs="Arial"/>
                <w:bCs/>
                <w:lang w:val="en-US" w:eastAsia="en-US"/>
              </w:rPr>
              <w:t>No change</w:t>
            </w:r>
          </w:p>
        </w:tc>
      </w:tr>
      <w:tr w:rsidR="00BB614F" w14:paraId="1E89DD75"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4106C7B" w14:textId="77777777" w:rsidR="006C5B9F" w:rsidRDefault="006C5B9F">
            <w:pPr>
              <w:spacing w:after="120"/>
              <w:rPr>
                <w:rFonts w:cs="Arial"/>
                <w:lang w:val="en-US" w:eastAsia="en-US"/>
              </w:rPr>
            </w:pPr>
            <w:r>
              <w:rPr>
                <w:rFonts w:cs="Arial"/>
                <w:lang w:val="en-US" w:eastAsia="en-US"/>
              </w:rPr>
              <w:t>(b)</w:t>
            </w:r>
            <w:r>
              <w:rPr>
                <w:rFonts w:cs="Arial"/>
                <w:lang w:val="en-US" w:eastAsia="en-US"/>
              </w:rPr>
              <w:tab/>
              <w:t>limits solar access to places in the public domain where members of the public gather or to adjoining or nearby land, and</w:t>
            </w:r>
          </w:p>
        </w:tc>
        <w:tc>
          <w:tcPr>
            <w:tcW w:w="4621" w:type="dxa"/>
            <w:tcBorders>
              <w:top w:val="single" w:sz="4" w:space="0" w:color="auto"/>
              <w:left w:val="single" w:sz="4" w:space="0" w:color="auto"/>
              <w:bottom w:val="single" w:sz="4" w:space="0" w:color="auto"/>
              <w:right w:val="single" w:sz="4" w:space="0" w:color="auto"/>
            </w:tcBorders>
          </w:tcPr>
          <w:p w14:paraId="251E82BA" w14:textId="7C7D2F26" w:rsidR="006C5B9F" w:rsidRDefault="00221051">
            <w:pPr>
              <w:spacing w:after="120"/>
              <w:rPr>
                <w:rFonts w:cs="Arial"/>
                <w:b/>
                <w:bCs/>
                <w:lang w:val="en-US" w:eastAsia="en-US"/>
              </w:rPr>
            </w:pPr>
            <w:r>
              <w:rPr>
                <w:rFonts w:cs="Arial"/>
                <w:bCs/>
                <w:lang w:val="en-US" w:eastAsia="en-US"/>
              </w:rPr>
              <w:t>No change</w:t>
            </w:r>
          </w:p>
        </w:tc>
      </w:tr>
      <w:tr w:rsidR="00BB614F" w14:paraId="7A3C393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A019AB6" w14:textId="77777777" w:rsidR="006C5B9F" w:rsidRDefault="006C5B9F">
            <w:pPr>
              <w:spacing w:after="120"/>
              <w:rPr>
                <w:rFonts w:cs="Arial"/>
                <w:lang w:val="en-US" w:eastAsia="en-US"/>
              </w:rPr>
            </w:pPr>
            <w:r>
              <w:rPr>
                <w:rFonts w:cs="Arial"/>
                <w:lang w:val="en-US" w:eastAsia="en-US"/>
              </w:rPr>
              <w:t>(c)</w:t>
            </w:r>
            <w:r>
              <w:rPr>
                <w:rFonts w:cs="Arial"/>
                <w:lang w:val="en-US" w:eastAsia="en-US"/>
              </w:rPr>
              <w:tab/>
              <w:t>has an impact on views from other land, and</w:t>
            </w:r>
          </w:p>
        </w:tc>
        <w:tc>
          <w:tcPr>
            <w:tcW w:w="4621" w:type="dxa"/>
            <w:tcBorders>
              <w:top w:val="single" w:sz="4" w:space="0" w:color="auto"/>
              <w:left w:val="single" w:sz="4" w:space="0" w:color="auto"/>
              <w:bottom w:val="single" w:sz="4" w:space="0" w:color="auto"/>
              <w:right w:val="single" w:sz="4" w:space="0" w:color="auto"/>
            </w:tcBorders>
          </w:tcPr>
          <w:p w14:paraId="1A98FD5B" w14:textId="44DD99A6" w:rsidR="006C5B9F" w:rsidRDefault="00A90061">
            <w:pPr>
              <w:spacing w:after="120"/>
              <w:rPr>
                <w:rFonts w:cs="Arial"/>
                <w:b/>
                <w:bCs/>
                <w:lang w:val="en-US" w:eastAsia="en-US"/>
              </w:rPr>
            </w:pPr>
            <w:r>
              <w:rPr>
                <w:rFonts w:cs="Arial"/>
                <w:bCs/>
                <w:lang w:val="en-US" w:eastAsia="en-US"/>
              </w:rPr>
              <w:t xml:space="preserve">There will be an accessible ramp from carpark to front door using similar material and </w:t>
            </w:r>
            <w:proofErr w:type="spellStart"/>
            <w:r>
              <w:rPr>
                <w:rFonts w:cs="Arial"/>
                <w:bCs/>
                <w:lang w:val="en-US" w:eastAsia="en-US"/>
              </w:rPr>
              <w:t>colours</w:t>
            </w:r>
            <w:proofErr w:type="spellEnd"/>
          </w:p>
        </w:tc>
      </w:tr>
      <w:tr w:rsidR="00BB614F" w14:paraId="7FE3F00E"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36CC74D" w14:textId="77777777" w:rsidR="006C5B9F" w:rsidRDefault="006C5B9F">
            <w:pPr>
              <w:spacing w:after="120"/>
              <w:rPr>
                <w:rFonts w:cs="Arial"/>
                <w:lang w:val="en-US" w:eastAsia="en-US"/>
              </w:rPr>
            </w:pPr>
            <w:r>
              <w:rPr>
                <w:rFonts w:cs="Arial"/>
                <w:lang w:val="en-US" w:eastAsia="en-US"/>
              </w:rPr>
              <w:t>(d)</w:t>
            </w:r>
            <w:r>
              <w:rPr>
                <w:rFonts w:cs="Arial"/>
                <w:lang w:val="en-US" w:eastAsia="en-US"/>
              </w:rPr>
              <w:tab/>
              <w:t>if the building is proposed to be erected in Thredbo Alpine Resort—has a visual impact when viewed from the Alpine Way, and</w:t>
            </w:r>
          </w:p>
        </w:tc>
        <w:tc>
          <w:tcPr>
            <w:tcW w:w="4621" w:type="dxa"/>
            <w:tcBorders>
              <w:top w:val="single" w:sz="4" w:space="0" w:color="auto"/>
              <w:left w:val="single" w:sz="4" w:space="0" w:color="auto"/>
              <w:bottom w:val="single" w:sz="4" w:space="0" w:color="auto"/>
              <w:right w:val="single" w:sz="4" w:space="0" w:color="auto"/>
            </w:tcBorders>
          </w:tcPr>
          <w:p w14:paraId="2F26D5C7" w14:textId="77777777" w:rsidR="006C5B9F" w:rsidRDefault="00221051">
            <w:pPr>
              <w:spacing w:after="120"/>
              <w:rPr>
                <w:rFonts w:cs="Arial"/>
                <w:b/>
                <w:bCs/>
                <w:lang w:val="en-US" w:eastAsia="en-US"/>
              </w:rPr>
            </w:pPr>
            <w:r>
              <w:rPr>
                <w:rFonts w:cs="Arial"/>
                <w:bCs/>
                <w:lang w:val="en-US" w:eastAsia="en-US"/>
              </w:rPr>
              <w:t>No change- see answer to (1) (c) above</w:t>
            </w:r>
          </w:p>
        </w:tc>
      </w:tr>
      <w:tr w:rsidR="00BB614F" w14:paraId="6B463E54"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67D5533" w14:textId="77777777" w:rsidR="006C5B9F" w:rsidRDefault="006C5B9F">
            <w:pPr>
              <w:spacing w:after="120"/>
              <w:rPr>
                <w:rFonts w:cs="Arial"/>
                <w:lang w:val="en-US" w:eastAsia="en-US"/>
              </w:rPr>
            </w:pPr>
            <w:r>
              <w:rPr>
                <w:rFonts w:cs="Arial"/>
                <w:lang w:val="en-US" w:eastAsia="en-US"/>
              </w:rPr>
              <w:t>(e)</w:t>
            </w:r>
            <w:r>
              <w:rPr>
                <w:rFonts w:cs="Arial"/>
                <w:lang w:val="en-US" w:eastAsia="en-US"/>
              </w:rPr>
              <w:tab/>
              <w:t>if the building is proposed to be erected in Perisher Range Alpine Resort—needs to be limited so as to assist in maintaining the skyline when viewed from Kosciuszko Road and any other public roads, and</w:t>
            </w:r>
          </w:p>
        </w:tc>
        <w:tc>
          <w:tcPr>
            <w:tcW w:w="4621" w:type="dxa"/>
            <w:tcBorders>
              <w:top w:val="single" w:sz="4" w:space="0" w:color="auto"/>
              <w:left w:val="single" w:sz="4" w:space="0" w:color="auto"/>
              <w:bottom w:val="single" w:sz="4" w:space="0" w:color="auto"/>
              <w:right w:val="single" w:sz="4" w:space="0" w:color="auto"/>
            </w:tcBorders>
          </w:tcPr>
          <w:p w14:paraId="713A7924" w14:textId="77777777" w:rsidR="006C5B9F" w:rsidRPr="00221051" w:rsidRDefault="00221051">
            <w:pPr>
              <w:spacing w:after="120"/>
              <w:rPr>
                <w:rFonts w:cs="Arial"/>
                <w:bCs/>
                <w:lang w:val="en-US" w:eastAsia="en-US"/>
              </w:rPr>
            </w:pPr>
            <w:r w:rsidRPr="00221051">
              <w:rPr>
                <w:rFonts w:cs="Arial"/>
                <w:bCs/>
                <w:lang w:val="en-US" w:eastAsia="en-US"/>
              </w:rPr>
              <w:t>N/A</w:t>
            </w:r>
          </w:p>
        </w:tc>
      </w:tr>
      <w:tr w:rsidR="00BB614F" w14:paraId="3CCC1707"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00D21E38" w14:textId="77777777" w:rsidR="006C5B9F" w:rsidRDefault="006C5B9F">
            <w:pPr>
              <w:spacing w:after="120"/>
              <w:rPr>
                <w:rFonts w:cs="Arial"/>
                <w:lang w:val="en-US" w:eastAsia="en-US"/>
              </w:rPr>
            </w:pPr>
            <w:r>
              <w:rPr>
                <w:rFonts w:cs="Arial"/>
                <w:lang w:val="en-US" w:eastAsia="en-US"/>
              </w:rPr>
              <w:t>(f)</w:t>
            </w:r>
            <w:r>
              <w:rPr>
                <w:rFonts w:cs="Arial"/>
                <w:lang w:val="en-US" w:eastAsia="en-US"/>
              </w:rPr>
              <w:tab/>
              <w:t>if the building is proposed to be erected in an alpine resort other than Thredbo Alpine Resort or Perisher Range Alpine Resort—is similar to existing buildings in the resort where it is proposed to be erected, and</w:t>
            </w:r>
          </w:p>
        </w:tc>
        <w:tc>
          <w:tcPr>
            <w:tcW w:w="4621" w:type="dxa"/>
            <w:tcBorders>
              <w:top w:val="single" w:sz="4" w:space="0" w:color="auto"/>
              <w:left w:val="single" w:sz="4" w:space="0" w:color="auto"/>
              <w:bottom w:val="single" w:sz="4" w:space="0" w:color="auto"/>
              <w:right w:val="single" w:sz="4" w:space="0" w:color="auto"/>
            </w:tcBorders>
          </w:tcPr>
          <w:p w14:paraId="17DE0E02" w14:textId="77777777" w:rsidR="006C5B9F" w:rsidRPr="00221051" w:rsidRDefault="00221051">
            <w:pPr>
              <w:spacing w:after="120"/>
              <w:rPr>
                <w:rFonts w:cs="Arial"/>
                <w:bCs/>
                <w:lang w:val="en-US" w:eastAsia="en-US"/>
              </w:rPr>
            </w:pPr>
            <w:r w:rsidRPr="00221051">
              <w:rPr>
                <w:rFonts w:cs="Arial"/>
                <w:bCs/>
                <w:lang w:val="en-US" w:eastAsia="en-US"/>
              </w:rPr>
              <w:t>N/A</w:t>
            </w:r>
          </w:p>
        </w:tc>
      </w:tr>
      <w:tr w:rsidR="00BB614F" w14:paraId="77DFAAFF"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C9C44A3" w14:textId="77777777" w:rsidR="006C5B9F" w:rsidRDefault="006C5B9F">
            <w:pPr>
              <w:spacing w:after="120"/>
              <w:rPr>
                <w:rFonts w:cs="Arial"/>
                <w:lang w:val="en-US" w:eastAsia="en-US"/>
              </w:rPr>
            </w:pPr>
            <w:r>
              <w:rPr>
                <w:rFonts w:cs="Arial"/>
                <w:lang w:val="en-US" w:eastAsia="en-US"/>
              </w:rPr>
              <w:t>(g)</w:t>
            </w:r>
            <w:r>
              <w:rPr>
                <w:rFonts w:cs="Arial"/>
                <w:lang w:val="en-US" w:eastAsia="en-US"/>
              </w:rPr>
              <w:tab/>
              <w:t>if the building is proposed to be erected in Bullocks Flat Terminal—relates to the topography of its site.</w:t>
            </w:r>
          </w:p>
        </w:tc>
        <w:tc>
          <w:tcPr>
            <w:tcW w:w="4621" w:type="dxa"/>
            <w:tcBorders>
              <w:top w:val="single" w:sz="4" w:space="0" w:color="auto"/>
              <w:left w:val="single" w:sz="4" w:space="0" w:color="auto"/>
              <w:bottom w:val="single" w:sz="4" w:space="0" w:color="auto"/>
              <w:right w:val="single" w:sz="4" w:space="0" w:color="auto"/>
            </w:tcBorders>
          </w:tcPr>
          <w:p w14:paraId="120228B0" w14:textId="77777777" w:rsidR="006C5B9F" w:rsidRPr="00221051" w:rsidRDefault="00221051">
            <w:pPr>
              <w:spacing w:after="120"/>
              <w:rPr>
                <w:rFonts w:cs="Arial"/>
                <w:bCs/>
                <w:lang w:val="en-US" w:eastAsia="en-US"/>
              </w:rPr>
            </w:pPr>
            <w:r w:rsidRPr="00221051">
              <w:rPr>
                <w:rFonts w:cs="Arial"/>
                <w:bCs/>
                <w:lang w:val="en-US" w:eastAsia="en-US"/>
              </w:rPr>
              <w:t>N/A</w:t>
            </w:r>
          </w:p>
        </w:tc>
      </w:tr>
      <w:tr w:rsidR="006C5B9F" w14:paraId="296EDE83"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5AAFE847" w14:textId="77777777" w:rsidR="006C5B9F" w:rsidRDefault="006C5B9F">
            <w:pPr>
              <w:spacing w:after="120"/>
              <w:rPr>
                <w:rFonts w:cs="Arial"/>
                <w:b/>
                <w:bCs/>
                <w:lang w:val="en-US" w:eastAsia="en-US"/>
              </w:rPr>
            </w:pPr>
            <w:r>
              <w:rPr>
                <w:rFonts w:cs="Arial"/>
                <w:b/>
                <w:lang w:val="en-US" w:eastAsia="en-US"/>
              </w:rPr>
              <w:t>(2)</w:t>
            </w:r>
            <w:r>
              <w:rPr>
                <w:rFonts w:cs="Arial"/>
                <w:b/>
                <w:lang w:val="en-US" w:eastAsia="en-US"/>
              </w:rPr>
              <w:tab/>
            </w:r>
            <w:r>
              <w:rPr>
                <w:rFonts w:cs="Arial"/>
                <w:b/>
                <w:bCs/>
                <w:lang w:val="en-US" w:eastAsia="en-US"/>
              </w:rPr>
              <w:t>Building setback</w:t>
            </w:r>
            <w:r>
              <w:rPr>
                <w:rFonts w:cs="Arial"/>
                <w:lang w:val="en-US" w:eastAsia="en-US"/>
              </w:rPr>
              <w:br/>
              <w:t>In determining a development application for the erection of a building on land, the consent authority must take into consideration the proposed setback of the building (where relevant) and the extent to which that setback:</w:t>
            </w:r>
          </w:p>
        </w:tc>
      </w:tr>
      <w:tr w:rsidR="00BB614F" w14:paraId="733BAB14"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D5AFE97" w14:textId="77777777" w:rsidR="006C5B9F" w:rsidRDefault="006C5B9F">
            <w:pPr>
              <w:spacing w:after="120"/>
              <w:rPr>
                <w:rFonts w:cs="Arial"/>
                <w:lang w:val="en-US" w:eastAsia="en-US"/>
              </w:rPr>
            </w:pPr>
            <w:r>
              <w:rPr>
                <w:rFonts w:cs="Arial"/>
                <w:lang w:val="en-US" w:eastAsia="en-US"/>
              </w:rPr>
              <w:t>(a)</w:t>
            </w:r>
            <w:r>
              <w:rPr>
                <w:rFonts w:cs="Arial"/>
                <w:lang w:val="en-US" w:eastAsia="en-US"/>
              </w:rPr>
              <w:tab/>
              <w:t>assists in providing adequate open space to complement any commercial use in the alpine resort concerned, and</w:t>
            </w:r>
          </w:p>
        </w:tc>
        <w:tc>
          <w:tcPr>
            <w:tcW w:w="4621" w:type="dxa"/>
            <w:tcBorders>
              <w:top w:val="single" w:sz="4" w:space="0" w:color="auto"/>
              <w:left w:val="single" w:sz="4" w:space="0" w:color="auto"/>
              <w:bottom w:val="single" w:sz="4" w:space="0" w:color="auto"/>
              <w:right w:val="single" w:sz="4" w:space="0" w:color="auto"/>
            </w:tcBorders>
          </w:tcPr>
          <w:p w14:paraId="46E5A6C5" w14:textId="4BD6E2F9" w:rsidR="006C5B9F" w:rsidRDefault="006C5B9F">
            <w:pPr>
              <w:spacing w:after="120"/>
              <w:rPr>
                <w:rFonts w:cs="Arial"/>
                <w:b/>
                <w:bCs/>
                <w:lang w:val="en-US" w:eastAsia="en-US"/>
              </w:rPr>
            </w:pPr>
          </w:p>
        </w:tc>
      </w:tr>
      <w:tr w:rsidR="00BB614F" w14:paraId="1C4E0838"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31F2476" w14:textId="77777777" w:rsidR="006C5B9F" w:rsidRDefault="006C5B9F">
            <w:pPr>
              <w:spacing w:after="120"/>
              <w:rPr>
                <w:rFonts w:cs="Arial"/>
                <w:lang w:val="en-US" w:eastAsia="en-US"/>
              </w:rPr>
            </w:pPr>
            <w:r>
              <w:rPr>
                <w:rFonts w:cs="Arial"/>
                <w:lang w:val="en-US" w:eastAsia="en-US"/>
              </w:rPr>
              <w:t>(b)</w:t>
            </w:r>
            <w:r>
              <w:rPr>
                <w:rFonts w:cs="Arial"/>
                <w:lang w:val="en-US" w:eastAsia="en-US"/>
              </w:rPr>
              <w:tab/>
              <w:t>assists in achieving high quality landscaping between the building and other buildings, and</w:t>
            </w:r>
          </w:p>
        </w:tc>
        <w:tc>
          <w:tcPr>
            <w:tcW w:w="4621" w:type="dxa"/>
            <w:tcBorders>
              <w:top w:val="single" w:sz="4" w:space="0" w:color="auto"/>
              <w:left w:val="single" w:sz="4" w:space="0" w:color="auto"/>
              <w:bottom w:val="single" w:sz="4" w:space="0" w:color="auto"/>
              <w:right w:val="single" w:sz="4" w:space="0" w:color="auto"/>
            </w:tcBorders>
          </w:tcPr>
          <w:p w14:paraId="6CC6A8FE" w14:textId="083EAEED" w:rsidR="006C5B9F" w:rsidRDefault="006C5B9F">
            <w:pPr>
              <w:spacing w:after="120"/>
              <w:rPr>
                <w:rFonts w:cs="Arial"/>
                <w:b/>
                <w:bCs/>
                <w:lang w:val="en-US" w:eastAsia="en-US"/>
              </w:rPr>
            </w:pPr>
          </w:p>
        </w:tc>
      </w:tr>
      <w:tr w:rsidR="00BB614F" w14:paraId="5C3DDDEA"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89E0E34" w14:textId="77777777" w:rsidR="006C5B9F" w:rsidRDefault="006C5B9F">
            <w:pPr>
              <w:spacing w:after="120"/>
              <w:rPr>
                <w:rFonts w:cs="Arial"/>
                <w:lang w:val="en-US" w:eastAsia="en-US"/>
              </w:rPr>
            </w:pPr>
            <w:r>
              <w:rPr>
                <w:rFonts w:cs="Arial"/>
                <w:lang w:val="en-US" w:eastAsia="en-US"/>
              </w:rPr>
              <w:t>(c)</w:t>
            </w:r>
            <w:r>
              <w:rPr>
                <w:rFonts w:cs="Arial"/>
                <w:lang w:val="en-US" w:eastAsia="en-US"/>
              </w:rPr>
              <w:tab/>
              <w:t>has an impact on amenity, particularly on view corridors at places in the public domain where members of the public gather, and</w:t>
            </w:r>
          </w:p>
        </w:tc>
        <w:tc>
          <w:tcPr>
            <w:tcW w:w="4621" w:type="dxa"/>
            <w:tcBorders>
              <w:top w:val="single" w:sz="4" w:space="0" w:color="auto"/>
              <w:left w:val="single" w:sz="4" w:space="0" w:color="auto"/>
              <w:bottom w:val="single" w:sz="4" w:space="0" w:color="auto"/>
              <w:right w:val="single" w:sz="4" w:space="0" w:color="auto"/>
            </w:tcBorders>
          </w:tcPr>
          <w:p w14:paraId="6293D421" w14:textId="44B407F3" w:rsidR="006C5B9F" w:rsidRDefault="006C5B9F">
            <w:pPr>
              <w:spacing w:after="120"/>
              <w:rPr>
                <w:rFonts w:cs="Arial"/>
                <w:b/>
                <w:bCs/>
                <w:lang w:val="en-US" w:eastAsia="en-US"/>
              </w:rPr>
            </w:pPr>
          </w:p>
        </w:tc>
      </w:tr>
      <w:tr w:rsidR="00BB614F" w14:paraId="1586D0D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C773160" w14:textId="77777777" w:rsidR="006C5B9F" w:rsidRDefault="006C5B9F">
            <w:pPr>
              <w:spacing w:after="120"/>
              <w:rPr>
                <w:rFonts w:cs="Arial"/>
                <w:lang w:val="en-US" w:eastAsia="en-US"/>
              </w:rPr>
            </w:pPr>
            <w:r>
              <w:rPr>
                <w:rFonts w:cs="Arial"/>
                <w:lang w:val="en-US" w:eastAsia="en-US"/>
              </w:rPr>
              <w:t>(d)</w:t>
            </w:r>
            <w:r>
              <w:rPr>
                <w:rFonts w:cs="Arial"/>
                <w:lang w:val="en-US" w:eastAsia="en-US"/>
              </w:rPr>
              <w:tab/>
              <w:t>is adequate for the purposes of fire safety, and</w:t>
            </w:r>
          </w:p>
        </w:tc>
        <w:tc>
          <w:tcPr>
            <w:tcW w:w="4621" w:type="dxa"/>
            <w:tcBorders>
              <w:top w:val="single" w:sz="4" w:space="0" w:color="auto"/>
              <w:left w:val="single" w:sz="4" w:space="0" w:color="auto"/>
              <w:bottom w:val="single" w:sz="4" w:space="0" w:color="auto"/>
              <w:right w:val="single" w:sz="4" w:space="0" w:color="auto"/>
            </w:tcBorders>
          </w:tcPr>
          <w:p w14:paraId="13AE01C6" w14:textId="64D38515" w:rsidR="006C5B9F" w:rsidRDefault="006C5B9F">
            <w:pPr>
              <w:spacing w:after="120"/>
              <w:rPr>
                <w:rFonts w:cs="Arial"/>
                <w:b/>
                <w:bCs/>
                <w:lang w:val="en-US" w:eastAsia="en-US"/>
              </w:rPr>
            </w:pPr>
          </w:p>
        </w:tc>
      </w:tr>
      <w:tr w:rsidR="00BB614F" w14:paraId="3319B12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0077025" w14:textId="77777777" w:rsidR="006C5B9F" w:rsidRDefault="006C5B9F">
            <w:pPr>
              <w:spacing w:after="120"/>
              <w:rPr>
                <w:rFonts w:cs="Arial"/>
                <w:lang w:val="en-US" w:eastAsia="en-US"/>
              </w:rPr>
            </w:pPr>
            <w:r>
              <w:rPr>
                <w:rFonts w:cs="Arial"/>
                <w:lang w:val="en-US" w:eastAsia="en-US"/>
              </w:rPr>
              <w:lastRenderedPageBreak/>
              <w:t>(e)</w:t>
            </w:r>
            <w:r>
              <w:rPr>
                <w:rFonts w:cs="Arial"/>
                <w:lang w:val="en-US" w:eastAsia="en-US"/>
              </w:rPr>
              <w:tab/>
              <w:t>will enable site access for pedestrians, services (including stormwater drainage and sewerage services) and the carrying out of building maintenance, and</w:t>
            </w:r>
          </w:p>
        </w:tc>
        <w:tc>
          <w:tcPr>
            <w:tcW w:w="4621" w:type="dxa"/>
            <w:tcBorders>
              <w:top w:val="single" w:sz="4" w:space="0" w:color="auto"/>
              <w:left w:val="single" w:sz="4" w:space="0" w:color="auto"/>
              <w:bottom w:val="single" w:sz="4" w:space="0" w:color="auto"/>
              <w:right w:val="single" w:sz="4" w:space="0" w:color="auto"/>
            </w:tcBorders>
          </w:tcPr>
          <w:p w14:paraId="68662EAE" w14:textId="379752FC" w:rsidR="006C5B9F" w:rsidRDefault="00A90061">
            <w:pPr>
              <w:spacing w:after="120"/>
              <w:rPr>
                <w:rFonts w:cs="Arial"/>
                <w:b/>
                <w:bCs/>
                <w:lang w:val="en-US" w:eastAsia="en-US"/>
              </w:rPr>
            </w:pPr>
            <w:r>
              <w:rPr>
                <w:rFonts w:cs="Arial"/>
                <w:bCs/>
                <w:lang w:val="en-US" w:eastAsia="en-US"/>
              </w:rPr>
              <w:t>No change</w:t>
            </w:r>
          </w:p>
        </w:tc>
      </w:tr>
      <w:tr w:rsidR="00BB614F" w14:paraId="48D1790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BAD6314" w14:textId="77777777" w:rsidR="006C5B9F" w:rsidRDefault="006C5B9F">
            <w:pPr>
              <w:spacing w:after="120"/>
              <w:rPr>
                <w:rFonts w:cs="Arial"/>
                <w:lang w:val="en-US" w:eastAsia="en-US"/>
              </w:rPr>
            </w:pPr>
            <w:r>
              <w:rPr>
                <w:rFonts w:cs="Arial"/>
                <w:lang w:val="en-US" w:eastAsia="en-US"/>
              </w:rPr>
              <w:t>(f)</w:t>
            </w:r>
            <w:r>
              <w:rPr>
                <w:rFonts w:cs="Arial"/>
                <w:lang w:val="en-US" w:eastAsia="en-US"/>
              </w:rPr>
              <w:tab/>
              <w:t>will facilitate the management of accumulated snow.</w:t>
            </w:r>
          </w:p>
        </w:tc>
        <w:tc>
          <w:tcPr>
            <w:tcW w:w="4621" w:type="dxa"/>
            <w:tcBorders>
              <w:top w:val="single" w:sz="4" w:space="0" w:color="auto"/>
              <w:left w:val="single" w:sz="4" w:space="0" w:color="auto"/>
              <w:bottom w:val="single" w:sz="4" w:space="0" w:color="auto"/>
              <w:right w:val="single" w:sz="4" w:space="0" w:color="auto"/>
            </w:tcBorders>
          </w:tcPr>
          <w:p w14:paraId="45BEEE87" w14:textId="0568439A" w:rsidR="006C5B9F" w:rsidRDefault="00A90061">
            <w:pPr>
              <w:spacing w:after="120"/>
              <w:rPr>
                <w:rFonts w:cs="Arial"/>
                <w:b/>
                <w:bCs/>
                <w:lang w:val="en-US" w:eastAsia="en-US"/>
              </w:rPr>
            </w:pPr>
            <w:r w:rsidRPr="00A90061">
              <w:rPr>
                <w:rFonts w:cs="Arial"/>
                <w:bCs/>
                <w:lang w:val="en-US" w:eastAsia="en-US"/>
              </w:rPr>
              <w:t>No change</w:t>
            </w:r>
          </w:p>
        </w:tc>
      </w:tr>
      <w:tr w:rsidR="006C5B9F" w14:paraId="390B0058"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271DB08E" w14:textId="77777777" w:rsidR="006C5B9F" w:rsidRDefault="006C5B9F">
            <w:pPr>
              <w:spacing w:after="120"/>
              <w:rPr>
                <w:rFonts w:cs="Arial"/>
                <w:b/>
                <w:bCs/>
                <w:lang w:val="en-US" w:eastAsia="en-US"/>
              </w:rPr>
            </w:pPr>
            <w:r>
              <w:rPr>
                <w:rFonts w:cs="Arial"/>
                <w:b/>
                <w:lang w:val="en-US" w:eastAsia="en-US"/>
              </w:rPr>
              <w:t>(3)</w:t>
            </w:r>
            <w:r>
              <w:rPr>
                <w:rFonts w:cs="Arial"/>
                <w:b/>
                <w:lang w:val="en-US" w:eastAsia="en-US"/>
              </w:rPr>
              <w:tab/>
            </w:r>
            <w:r>
              <w:rPr>
                <w:rFonts w:cs="Arial"/>
                <w:b/>
                <w:bCs/>
                <w:lang w:val="en-US" w:eastAsia="en-US"/>
              </w:rPr>
              <w:t>Landscaped area</w:t>
            </w:r>
            <w:r>
              <w:rPr>
                <w:rFonts w:cs="Arial"/>
                <w:lang w:val="en-US" w:eastAsia="en-US"/>
              </w:rPr>
              <w:br/>
              <w:t>In determining a development application for the erection of a building on land, the consent authority must take into consideration (where relevant) the extent to which landscaping should be used:</w:t>
            </w:r>
          </w:p>
        </w:tc>
      </w:tr>
      <w:tr w:rsidR="00BB614F" w14:paraId="21E14C9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618F1C1" w14:textId="77777777" w:rsidR="006C5B9F" w:rsidRDefault="006C5B9F">
            <w:pPr>
              <w:spacing w:after="120"/>
              <w:rPr>
                <w:rFonts w:cs="Arial"/>
                <w:lang w:val="en-US" w:eastAsia="en-US"/>
              </w:rPr>
            </w:pPr>
            <w:r>
              <w:rPr>
                <w:rFonts w:cs="Arial"/>
                <w:lang w:val="en-US" w:eastAsia="en-US"/>
              </w:rPr>
              <w:t>(a)</w:t>
            </w:r>
            <w:r>
              <w:rPr>
                <w:rFonts w:cs="Arial"/>
                <w:lang w:val="en-US" w:eastAsia="en-US"/>
              </w:rPr>
              <w:tab/>
              <w:t xml:space="preserve">as a means of assisting in the protection of the unique alpine environment of the alpine resort concerned, and to </w:t>
            </w:r>
            <w:proofErr w:type="spellStart"/>
            <w:r>
              <w:rPr>
                <w:rFonts w:cs="Arial"/>
                <w:lang w:val="en-US" w:eastAsia="en-US"/>
              </w:rPr>
              <w:t>maximise</w:t>
            </w:r>
            <w:proofErr w:type="spellEnd"/>
            <w:r>
              <w:rPr>
                <w:rFonts w:cs="Arial"/>
                <w:lang w:val="en-US" w:eastAsia="en-US"/>
              </w:rPr>
              <w:t xml:space="preserve"> its natural visual amenity, for the benefit of visitors and natural ecosystems, and</w:t>
            </w:r>
          </w:p>
        </w:tc>
        <w:tc>
          <w:tcPr>
            <w:tcW w:w="4621" w:type="dxa"/>
            <w:tcBorders>
              <w:top w:val="single" w:sz="4" w:space="0" w:color="auto"/>
              <w:left w:val="single" w:sz="4" w:space="0" w:color="auto"/>
              <w:bottom w:val="single" w:sz="4" w:space="0" w:color="auto"/>
              <w:right w:val="single" w:sz="4" w:space="0" w:color="auto"/>
            </w:tcBorders>
          </w:tcPr>
          <w:p w14:paraId="35FF6563" w14:textId="7C10E5DE" w:rsidR="006C5B9F" w:rsidRDefault="00A90061">
            <w:pPr>
              <w:spacing w:after="120"/>
              <w:rPr>
                <w:rFonts w:cs="Arial"/>
                <w:b/>
                <w:bCs/>
                <w:lang w:val="en-US" w:eastAsia="en-US"/>
              </w:rPr>
            </w:pPr>
            <w:r>
              <w:rPr>
                <w:rFonts w:cs="Arial"/>
                <w:bCs/>
                <w:lang w:val="en-US" w:eastAsia="en-US"/>
              </w:rPr>
              <w:t>No change</w:t>
            </w:r>
          </w:p>
        </w:tc>
      </w:tr>
      <w:tr w:rsidR="00BB614F" w14:paraId="0A8278E1"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B43736D" w14:textId="77777777" w:rsidR="006C5B9F" w:rsidRDefault="006C5B9F">
            <w:pPr>
              <w:spacing w:after="120"/>
              <w:rPr>
                <w:rFonts w:cs="Arial"/>
                <w:lang w:val="en-US" w:eastAsia="en-US"/>
              </w:rPr>
            </w:pPr>
            <w:r>
              <w:rPr>
                <w:rFonts w:cs="Arial"/>
                <w:lang w:val="en-US" w:eastAsia="en-US"/>
              </w:rPr>
              <w:t>(b)</w:t>
            </w:r>
            <w:r>
              <w:rPr>
                <w:rFonts w:cs="Arial"/>
                <w:lang w:val="en-US" w:eastAsia="en-US"/>
              </w:rPr>
              <w:tab/>
              <w:t>to assist in the provision of adequate open space to complement any commercial use in the alpine resort concerned, and</w:t>
            </w:r>
          </w:p>
        </w:tc>
        <w:tc>
          <w:tcPr>
            <w:tcW w:w="4621" w:type="dxa"/>
            <w:tcBorders>
              <w:top w:val="single" w:sz="4" w:space="0" w:color="auto"/>
              <w:left w:val="single" w:sz="4" w:space="0" w:color="auto"/>
              <w:bottom w:val="single" w:sz="4" w:space="0" w:color="auto"/>
              <w:right w:val="single" w:sz="4" w:space="0" w:color="auto"/>
            </w:tcBorders>
          </w:tcPr>
          <w:p w14:paraId="45AFF623" w14:textId="1726B569" w:rsidR="006C5B9F" w:rsidRDefault="00A90061">
            <w:pPr>
              <w:spacing w:after="120"/>
              <w:rPr>
                <w:rFonts w:cs="Arial"/>
                <w:b/>
                <w:bCs/>
                <w:lang w:val="en-US" w:eastAsia="en-US"/>
              </w:rPr>
            </w:pPr>
            <w:r>
              <w:rPr>
                <w:rFonts w:cs="Arial"/>
                <w:bCs/>
                <w:lang w:val="en-US" w:eastAsia="en-US"/>
              </w:rPr>
              <w:t>No change</w:t>
            </w:r>
          </w:p>
        </w:tc>
      </w:tr>
      <w:tr w:rsidR="00BB614F" w14:paraId="3CA032A9"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A641340" w14:textId="77777777" w:rsidR="006C5B9F" w:rsidRDefault="006C5B9F">
            <w:pPr>
              <w:spacing w:after="120"/>
              <w:rPr>
                <w:rFonts w:cs="Arial"/>
                <w:lang w:val="en-US" w:eastAsia="en-US"/>
              </w:rPr>
            </w:pPr>
            <w:r>
              <w:rPr>
                <w:rFonts w:cs="Arial"/>
                <w:lang w:val="en-US" w:eastAsia="en-US"/>
              </w:rPr>
              <w:t>(c)</w:t>
            </w:r>
            <w:r>
              <w:rPr>
                <w:rFonts w:cs="Arial"/>
                <w:lang w:val="en-US" w:eastAsia="en-US"/>
              </w:rPr>
              <w:tab/>
              <w:t>to limit the apparent mass and bulk of the building, and</w:t>
            </w:r>
          </w:p>
        </w:tc>
        <w:tc>
          <w:tcPr>
            <w:tcW w:w="4621" w:type="dxa"/>
            <w:tcBorders>
              <w:top w:val="single" w:sz="4" w:space="0" w:color="auto"/>
              <w:left w:val="single" w:sz="4" w:space="0" w:color="auto"/>
              <w:bottom w:val="single" w:sz="4" w:space="0" w:color="auto"/>
              <w:right w:val="single" w:sz="4" w:space="0" w:color="auto"/>
            </w:tcBorders>
          </w:tcPr>
          <w:p w14:paraId="7C434AF9" w14:textId="796DF021" w:rsidR="006C5B9F" w:rsidRDefault="00A90061">
            <w:pPr>
              <w:spacing w:after="120"/>
              <w:rPr>
                <w:rFonts w:cs="Arial"/>
                <w:b/>
                <w:bCs/>
                <w:lang w:val="en-US" w:eastAsia="en-US"/>
              </w:rPr>
            </w:pPr>
            <w:r>
              <w:rPr>
                <w:rFonts w:cs="Arial"/>
                <w:bCs/>
                <w:lang w:val="en-US" w:eastAsia="en-US"/>
              </w:rPr>
              <w:t>No change</w:t>
            </w:r>
          </w:p>
        </w:tc>
      </w:tr>
      <w:tr w:rsidR="00BB614F" w14:paraId="4873AACB"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8C44F24" w14:textId="77777777" w:rsidR="006C5B9F" w:rsidRDefault="006C5B9F">
            <w:pPr>
              <w:spacing w:after="120"/>
              <w:rPr>
                <w:rFonts w:cs="Arial"/>
                <w:lang w:val="en-US" w:eastAsia="en-US"/>
              </w:rPr>
            </w:pPr>
            <w:r>
              <w:rPr>
                <w:rFonts w:cs="Arial"/>
                <w:lang w:val="en-US" w:eastAsia="en-US"/>
              </w:rPr>
              <w:t>(d)</w:t>
            </w:r>
            <w:r>
              <w:rPr>
                <w:rFonts w:cs="Arial"/>
                <w:lang w:val="en-US" w:eastAsia="en-US"/>
              </w:rPr>
              <w:tab/>
              <w:t>as an amenity protection buffer between the proposed building and other buildings, and</w:t>
            </w:r>
          </w:p>
        </w:tc>
        <w:tc>
          <w:tcPr>
            <w:tcW w:w="4621" w:type="dxa"/>
            <w:tcBorders>
              <w:top w:val="single" w:sz="4" w:space="0" w:color="auto"/>
              <w:left w:val="single" w:sz="4" w:space="0" w:color="auto"/>
              <w:bottom w:val="single" w:sz="4" w:space="0" w:color="auto"/>
              <w:right w:val="single" w:sz="4" w:space="0" w:color="auto"/>
            </w:tcBorders>
          </w:tcPr>
          <w:p w14:paraId="4E1CF86F" w14:textId="0749C8F0" w:rsidR="006C5B9F" w:rsidRDefault="00A90061">
            <w:pPr>
              <w:spacing w:after="120"/>
              <w:rPr>
                <w:rFonts w:cs="Arial"/>
                <w:b/>
                <w:bCs/>
                <w:lang w:val="en-US" w:eastAsia="en-US"/>
              </w:rPr>
            </w:pPr>
            <w:r>
              <w:rPr>
                <w:rFonts w:cs="Arial"/>
                <w:bCs/>
                <w:lang w:val="en-US" w:eastAsia="en-US"/>
              </w:rPr>
              <w:t>No change</w:t>
            </w:r>
          </w:p>
        </w:tc>
      </w:tr>
      <w:tr w:rsidR="00BB614F" w14:paraId="06D48DA9"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86BF9E0" w14:textId="77777777" w:rsidR="006C5B9F" w:rsidRDefault="006C5B9F">
            <w:pPr>
              <w:spacing w:after="120"/>
              <w:rPr>
                <w:rFonts w:cs="Arial"/>
                <w:lang w:val="en-US" w:eastAsia="en-US"/>
              </w:rPr>
            </w:pPr>
            <w:r>
              <w:rPr>
                <w:rFonts w:cs="Arial"/>
                <w:lang w:val="en-US" w:eastAsia="en-US"/>
              </w:rPr>
              <w:t>(e)</w:t>
            </w:r>
            <w:r>
              <w:rPr>
                <w:rFonts w:cs="Arial"/>
                <w:lang w:val="en-US" w:eastAsia="en-US"/>
              </w:rPr>
              <w:tab/>
              <w:t>as a means of reducing run-off, and</w:t>
            </w:r>
          </w:p>
        </w:tc>
        <w:tc>
          <w:tcPr>
            <w:tcW w:w="4621" w:type="dxa"/>
            <w:tcBorders>
              <w:top w:val="single" w:sz="4" w:space="0" w:color="auto"/>
              <w:left w:val="single" w:sz="4" w:space="0" w:color="auto"/>
              <w:bottom w:val="single" w:sz="4" w:space="0" w:color="auto"/>
              <w:right w:val="single" w:sz="4" w:space="0" w:color="auto"/>
            </w:tcBorders>
          </w:tcPr>
          <w:p w14:paraId="015DCED6" w14:textId="207200BD" w:rsidR="006C5B9F" w:rsidRDefault="00A90061">
            <w:pPr>
              <w:spacing w:after="120"/>
              <w:rPr>
                <w:rFonts w:cs="Arial"/>
                <w:b/>
                <w:bCs/>
                <w:lang w:val="en-US" w:eastAsia="en-US"/>
              </w:rPr>
            </w:pPr>
            <w:r>
              <w:rPr>
                <w:rFonts w:cs="Arial"/>
                <w:bCs/>
                <w:lang w:val="en-US" w:eastAsia="en-US"/>
              </w:rPr>
              <w:t>No change</w:t>
            </w:r>
          </w:p>
        </w:tc>
      </w:tr>
      <w:tr w:rsidR="00BB614F" w14:paraId="4D848B24"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34B3C6D" w14:textId="4251A0F3" w:rsidR="006C5B9F" w:rsidRDefault="006C5B9F">
            <w:pPr>
              <w:spacing w:after="120"/>
              <w:rPr>
                <w:rFonts w:cs="Arial"/>
                <w:lang w:val="en-US" w:eastAsia="en-US"/>
              </w:rPr>
            </w:pPr>
            <w:r>
              <w:rPr>
                <w:rFonts w:cs="Arial"/>
                <w:lang w:val="en-US" w:eastAsia="en-US"/>
              </w:rPr>
              <w:t>(f)</w:t>
            </w:r>
            <w:r>
              <w:rPr>
                <w:rFonts w:cs="Arial"/>
                <w:lang w:val="en-US" w:eastAsia="en-US"/>
              </w:rPr>
              <w:tab/>
              <w:t xml:space="preserve">to protect significant </w:t>
            </w:r>
            <w:proofErr w:type="spellStart"/>
            <w:r w:rsidR="00DC7ACE">
              <w:rPr>
                <w:rFonts w:cs="Arial"/>
                <w:lang w:val="en-US" w:eastAsia="en-US"/>
              </w:rPr>
              <w:t>replace</w:t>
            </w:r>
            <w:r>
              <w:rPr>
                <w:rFonts w:cs="Arial"/>
                <w:lang w:val="en-US" w:eastAsia="en-US"/>
              </w:rPr>
              <w:t>existing</w:t>
            </w:r>
            <w:proofErr w:type="spellEnd"/>
            <w:r>
              <w:rPr>
                <w:rFonts w:cs="Arial"/>
                <w:lang w:val="en-US" w:eastAsia="en-US"/>
              </w:rPr>
              <w:t xml:space="preserve"> site features and limit the area of any site disturbed during and after the carrying out of development.</w:t>
            </w:r>
          </w:p>
        </w:tc>
        <w:tc>
          <w:tcPr>
            <w:tcW w:w="4621" w:type="dxa"/>
            <w:tcBorders>
              <w:top w:val="single" w:sz="4" w:space="0" w:color="auto"/>
              <w:left w:val="single" w:sz="4" w:space="0" w:color="auto"/>
              <w:bottom w:val="single" w:sz="4" w:space="0" w:color="auto"/>
              <w:right w:val="single" w:sz="4" w:space="0" w:color="auto"/>
            </w:tcBorders>
          </w:tcPr>
          <w:p w14:paraId="1859F123" w14:textId="37F9C95D" w:rsidR="006C5B9F" w:rsidRDefault="00A90061">
            <w:pPr>
              <w:spacing w:after="120"/>
              <w:rPr>
                <w:rFonts w:cs="Arial"/>
                <w:b/>
                <w:bCs/>
                <w:lang w:val="en-US" w:eastAsia="en-US"/>
              </w:rPr>
            </w:pPr>
            <w:r>
              <w:rPr>
                <w:rFonts w:cs="Arial"/>
                <w:bCs/>
                <w:lang w:val="en-US" w:eastAsia="en-US"/>
              </w:rPr>
              <w:t>No change</w:t>
            </w:r>
          </w:p>
        </w:tc>
      </w:tr>
    </w:tbl>
    <w:p w14:paraId="70DAC7D8" w14:textId="101CB854" w:rsidR="006C5B9F" w:rsidRDefault="006C5B9F" w:rsidP="006C5B9F">
      <w:pPr>
        <w:ind w:left="340" w:hanging="340"/>
        <w:rPr>
          <w:rFonts w:ascii="Arial" w:hAnsi="Arial" w:cs="Arial"/>
          <w:b/>
          <w:bCs/>
          <w:sz w:val="20"/>
          <w:szCs w:val="20"/>
          <w:lang w:val="en-US"/>
        </w:rPr>
      </w:pPr>
    </w:p>
    <w:p w14:paraId="38D828A9" w14:textId="77777777" w:rsidR="00DE0B4A" w:rsidRDefault="00DE0B4A" w:rsidP="006C5B9F">
      <w:pPr>
        <w:ind w:left="340" w:hanging="340"/>
        <w:rPr>
          <w:rFonts w:ascii="Arial" w:hAnsi="Arial" w:cs="Arial"/>
          <w:b/>
          <w:bCs/>
          <w:sz w:val="20"/>
          <w:szCs w:val="20"/>
          <w:lang w:val="en-US"/>
        </w:rPr>
      </w:pPr>
    </w:p>
    <w:p w14:paraId="2CAD5182" w14:textId="6958BF74" w:rsidR="00DE0B4A" w:rsidRDefault="00DE0B4A" w:rsidP="00DE0B4A">
      <w:pPr>
        <w:pStyle w:val="Heading1"/>
      </w:pPr>
      <w:bookmarkStart w:id="18" w:name="_Toc86108502"/>
      <w:r>
        <w:t>Notification &amp; consent from other Snowdrift leases to extend front entry structure</w:t>
      </w:r>
      <w:bookmarkEnd w:id="18"/>
      <w:r>
        <w:t xml:space="preserve">  </w:t>
      </w:r>
    </w:p>
    <w:p w14:paraId="143190DF" w14:textId="0CB5A1E8" w:rsidR="0005331A" w:rsidRDefault="0005331A" w:rsidP="00831865"/>
    <w:p w14:paraId="2F10EFD0" w14:textId="23811ECC" w:rsidR="00DE0B4A" w:rsidRDefault="00DE0B4A" w:rsidP="00831865">
      <w:r>
        <w:t xml:space="preserve">Neighbours in Appt 2 &amp; 3 are aware of the planned works, as is </w:t>
      </w:r>
      <w:r w:rsidR="00EE0E04">
        <w:t>our</w:t>
      </w:r>
      <w:r>
        <w:t xml:space="preserve"> neighbour in </w:t>
      </w:r>
      <w:proofErr w:type="spellStart"/>
      <w:r>
        <w:t>Talgarra</w:t>
      </w:r>
      <w:proofErr w:type="spellEnd"/>
      <w:r>
        <w:t xml:space="preserve">, any questions </w:t>
      </w:r>
      <w:r w:rsidR="00EE0E04">
        <w:t>will continue to be addressed.</w:t>
      </w:r>
      <w:r>
        <w:t xml:space="preserve"> been answered to date.</w:t>
      </w:r>
    </w:p>
    <w:p w14:paraId="12A80DCE" w14:textId="2B8741C4" w:rsidR="00DE0B4A" w:rsidRDefault="00DE0B4A" w:rsidP="00831865"/>
    <w:p w14:paraId="7EF2C4E1" w14:textId="49BE607F" w:rsidR="00EE0E04" w:rsidRDefault="00EE0E04" w:rsidP="00831865">
      <w:r>
        <w:t xml:space="preserve">Consent from the neighbours </w:t>
      </w:r>
      <w:proofErr w:type="gramStart"/>
      <w:r>
        <w:t>are</w:t>
      </w:r>
      <w:proofErr w:type="gramEnd"/>
      <w:r>
        <w:t xml:space="preserve"> in the emails below:</w:t>
      </w:r>
    </w:p>
    <w:p w14:paraId="05D89670" w14:textId="2592E22E" w:rsidR="0050740E" w:rsidRDefault="00DE0B4A" w:rsidP="00831865">
      <w:r>
        <w:t>Appt 2:</w:t>
      </w:r>
    </w:p>
    <w:p w14:paraId="0EFBB5A3" w14:textId="24373119" w:rsidR="00DE0B4A" w:rsidRDefault="005D42F4" w:rsidP="00831865">
      <w:r>
        <w:rPr>
          <w:noProof/>
        </w:rPr>
        <w:lastRenderedPageBreak/>
        <w:drawing>
          <wp:inline distT="0" distB="0" distL="0" distR="0" wp14:anchorId="74634327" wp14:editId="3DD4E285">
            <wp:extent cx="6775222" cy="3797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20307" cy="3823208"/>
                    </a:xfrm>
                    <a:prstGeom prst="rect">
                      <a:avLst/>
                    </a:prstGeom>
                  </pic:spPr>
                </pic:pic>
              </a:graphicData>
            </a:graphic>
          </wp:inline>
        </w:drawing>
      </w:r>
    </w:p>
    <w:p w14:paraId="1E77EB89" w14:textId="5C28F174" w:rsidR="00DE0B4A" w:rsidRDefault="00DE0B4A" w:rsidP="00831865">
      <w:r>
        <w:t>Appt 3:</w:t>
      </w:r>
    </w:p>
    <w:p w14:paraId="29C3D4D2" w14:textId="0360C61E" w:rsidR="00DE0B4A" w:rsidRDefault="0017534C" w:rsidP="00831865">
      <w:r>
        <w:rPr>
          <w:noProof/>
        </w:rPr>
        <w:drawing>
          <wp:inline distT="0" distB="0" distL="0" distR="0" wp14:anchorId="329D2A7E" wp14:editId="6573EFE3">
            <wp:extent cx="5731510" cy="18249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824990"/>
                    </a:xfrm>
                    <a:prstGeom prst="rect">
                      <a:avLst/>
                    </a:prstGeom>
                  </pic:spPr>
                </pic:pic>
              </a:graphicData>
            </a:graphic>
          </wp:inline>
        </w:drawing>
      </w:r>
    </w:p>
    <w:p w14:paraId="15A903AD" w14:textId="77777777" w:rsidR="00DE0B4A" w:rsidRDefault="00DE0B4A" w:rsidP="00831865"/>
    <w:p w14:paraId="3BDA9BFE" w14:textId="4C9F32E5" w:rsidR="0050740E" w:rsidRDefault="0050740E" w:rsidP="00831865"/>
    <w:p w14:paraId="78D178B7" w14:textId="69EC51FA" w:rsidR="0050740E" w:rsidRDefault="0050740E" w:rsidP="0050740E">
      <w:pPr>
        <w:pStyle w:val="Heading1"/>
      </w:pPr>
      <w:bookmarkStart w:id="19" w:name="_Toc86108503"/>
      <w:r>
        <w:t>External Colours</w:t>
      </w:r>
      <w:bookmarkEnd w:id="19"/>
    </w:p>
    <w:p w14:paraId="17110057" w14:textId="77777777" w:rsidR="0050740E" w:rsidRDefault="0050740E" w:rsidP="0050740E"/>
    <w:p w14:paraId="1C64DD33" w14:textId="584671A6" w:rsidR="00EC703E" w:rsidRDefault="00EC703E" w:rsidP="0050740E">
      <w:r>
        <w:t>Same as existing colours will be used.</w:t>
      </w:r>
    </w:p>
    <w:p w14:paraId="1BAA973C" w14:textId="77777777" w:rsidR="00EC703E" w:rsidRDefault="00EC703E" w:rsidP="0050740E"/>
    <w:p w14:paraId="0246C6D3" w14:textId="170266B4" w:rsidR="0050740E" w:rsidRDefault="0050740E" w:rsidP="0050740E">
      <w:r>
        <w:t xml:space="preserve">Steelwork- </w:t>
      </w:r>
      <w:r w:rsidR="00EE1135">
        <w:t xml:space="preserve">Dulux </w:t>
      </w:r>
      <w:r>
        <w:t>“Domino”</w:t>
      </w:r>
    </w:p>
    <w:p w14:paraId="77786C92" w14:textId="50A2DFBE" w:rsidR="0050740E" w:rsidRDefault="0050740E" w:rsidP="0050740E">
      <w:r>
        <w:t xml:space="preserve">Remainder (weatherboard): </w:t>
      </w:r>
      <w:r w:rsidR="00EE1135">
        <w:t>Dulux “</w:t>
      </w:r>
      <w:r>
        <w:t>Organic</w:t>
      </w:r>
      <w:r w:rsidR="00EE1135">
        <w:t>”</w:t>
      </w:r>
    </w:p>
    <w:p w14:paraId="4C8760B2" w14:textId="77777777" w:rsidR="00AF531D" w:rsidRDefault="00AF531D" w:rsidP="00AF531D"/>
    <w:p w14:paraId="22DAF21D" w14:textId="13915669" w:rsidR="00D706B6" w:rsidRPr="00D706B6" w:rsidRDefault="00D706B6" w:rsidP="00831865">
      <w:pPr>
        <w:rPr>
          <w:rFonts w:asciiTheme="majorHAnsi" w:eastAsiaTheme="majorEastAsia" w:hAnsiTheme="majorHAnsi" w:cstheme="majorBidi"/>
          <w:color w:val="2E74B5" w:themeColor="accent1" w:themeShade="BF"/>
          <w:sz w:val="32"/>
          <w:szCs w:val="32"/>
        </w:rPr>
      </w:pPr>
      <w:r w:rsidRPr="00D706B6">
        <w:rPr>
          <w:rFonts w:asciiTheme="majorHAnsi" w:eastAsiaTheme="majorEastAsia" w:hAnsiTheme="majorHAnsi" w:cstheme="majorBidi"/>
          <w:color w:val="2E74B5" w:themeColor="accent1" w:themeShade="BF"/>
          <w:sz w:val="32"/>
          <w:szCs w:val="32"/>
        </w:rPr>
        <w:lastRenderedPageBreak/>
        <w:t xml:space="preserve">Geotech statement via email: </w:t>
      </w:r>
    </w:p>
    <w:p w14:paraId="2DFC32AA" w14:textId="21A5DFED" w:rsidR="009E08D0" w:rsidRDefault="00D706B6" w:rsidP="00831865">
      <w:r>
        <w:rPr>
          <w:noProof/>
        </w:rPr>
        <w:drawing>
          <wp:inline distT="0" distB="0" distL="0" distR="0" wp14:anchorId="7265E292" wp14:editId="5D658BF6">
            <wp:extent cx="5731510" cy="2370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370455"/>
                    </a:xfrm>
                    <a:prstGeom prst="rect">
                      <a:avLst/>
                    </a:prstGeom>
                  </pic:spPr>
                </pic:pic>
              </a:graphicData>
            </a:graphic>
          </wp:inline>
        </w:drawing>
      </w:r>
    </w:p>
    <w:p w14:paraId="0959A1DC" w14:textId="77777777" w:rsidR="003522C6" w:rsidRDefault="003522C6" w:rsidP="009E08D0"/>
    <w:p w14:paraId="43D3EAE2" w14:textId="77777777" w:rsidR="009E08D0" w:rsidRPr="009E08D0" w:rsidRDefault="009E08D0" w:rsidP="009E08D0">
      <w:pPr>
        <w:rPr>
          <w:rFonts w:asciiTheme="majorHAnsi" w:eastAsiaTheme="majorEastAsia" w:hAnsiTheme="majorHAnsi" w:cstheme="majorBidi"/>
          <w:color w:val="2E74B5" w:themeColor="accent1" w:themeShade="BF"/>
          <w:sz w:val="32"/>
          <w:szCs w:val="32"/>
        </w:rPr>
      </w:pPr>
      <w:r w:rsidRPr="009E08D0">
        <w:rPr>
          <w:rFonts w:asciiTheme="majorHAnsi" w:eastAsiaTheme="majorEastAsia" w:hAnsiTheme="majorHAnsi" w:cstheme="majorBidi"/>
          <w:color w:val="2E74B5" w:themeColor="accent1" w:themeShade="BF"/>
          <w:sz w:val="32"/>
          <w:szCs w:val="32"/>
        </w:rPr>
        <w:t>Summary of works</w:t>
      </w:r>
    </w:p>
    <w:p w14:paraId="20C712C5" w14:textId="77777777" w:rsidR="009E08D0" w:rsidRDefault="009E08D0" w:rsidP="009E08D0"/>
    <w:p w14:paraId="2CA141F2" w14:textId="2823C155" w:rsidR="00CB7621" w:rsidRPr="009E08D0" w:rsidRDefault="00CB7621" w:rsidP="00CB7621">
      <w:pPr>
        <w:pStyle w:val="Heading2"/>
      </w:pPr>
      <w:r>
        <w:t>Solar generation</w:t>
      </w:r>
      <w:r w:rsidRPr="009E08D0">
        <w:t xml:space="preserve">: </w:t>
      </w:r>
    </w:p>
    <w:p w14:paraId="1027DD1F" w14:textId="77777777" w:rsidR="009E08D0" w:rsidRDefault="009E08D0" w:rsidP="009E08D0"/>
    <w:p w14:paraId="03F8C177" w14:textId="05D2105E" w:rsidR="009E08D0" w:rsidRDefault="00CB7621" w:rsidP="009E08D0">
      <w:r>
        <w:t>W</w:t>
      </w:r>
      <w:r w:rsidR="00B142DA">
        <w:t xml:space="preserve">e are </w:t>
      </w:r>
      <w:r w:rsidR="00EB645A">
        <w:t>proposing</w:t>
      </w:r>
      <w:r w:rsidR="00B142DA">
        <w:t xml:space="preserve"> a solar panel installation</w:t>
      </w:r>
      <w:r>
        <w:t xml:space="preserve">. We are </w:t>
      </w:r>
      <w:r w:rsidR="00EB645A">
        <w:t xml:space="preserve">advised </w:t>
      </w:r>
      <w:r w:rsidR="00B142DA">
        <w:t xml:space="preserve">by our local installer </w:t>
      </w:r>
      <w:r>
        <w:t>that the system would not need a DA however this is something we wanted to mention.  If installed</w:t>
      </w:r>
      <w:r w:rsidR="00EB645A">
        <w:t>,</w:t>
      </w:r>
      <w:r>
        <w:t xml:space="preserve"> cabling will use </w:t>
      </w:r>
      <w:r w:rsidR="00E628EC">
        <w:t>an</w:t>
      </w:r>
      <w:r>
        <w:t xml:space="preserve"> existing external air conditioning duct on the NE wall. The plans </w:t>
      </w:r>
      <w:r w:rsidR="00E628EC">
        <w:t xml:space="preserve">do </w:t>
      </w:r>
      <w:r>
        <w:t>include a small structure under the front balcony as provision for a battery storage system</w:t>
      </w:r>
      <w:r w:rsidR="00EB645A">
        <w:t>, which is part of this DA</w:t>
      </w:r>
      <w:r>
        <w:t>.</w:t>
      </w:r>
    </w:p>
    <w:p w14:paraId="2F450CA6" w14:textId="4953176E" w:rsidR="006C7CE4" w:rsidRDefault="006C7CE4" w:rsidP="006C7CE4">
      <w:pPr>
        <w:pStyle w:val="Heading1"/>
      </w:pPr>
      <w:bookmarkStart w:id="20" w:name="_Toc86108508"/>
      <w:r>
        <w:t>Works to be completed under this DA</w:t>
      </w:r>
      <w:bookmarkEnd w:id="20"/>
    </w:p>
    <w:p w14:paraId="7922A960" w14:textId="085DDAFF" w:rsidR="009E08D0" w:rsidRDefault="009E08D0" w:rsidP="009E08D0"/>
    <w:p w14:paraId="13A72E07" w14:textId="373E3E82" w:rsidR="00E57970" w:rsidRDefault="00E57970" w:rsidP="00E57970">
      <w:pPr>
        <w:pStyle w:val="ListParagraph"/>
        <w:numPr>
          <w:ilvl w:val="0"/>
          <w:numId w:val="5"/>
        </w:numPr>
      </w:pPr>
      <w:r w:rsidRPr="00E57970">
        <w:rPr>
          <w:color w:val="5B9BD5" w:themeColor="accent1"/>
        </w:rPr>
        <w:t>Blue</w:t>
      </w:r>
      <w:r>
        <w:t xml:space="preserve"> items have been completed with the understanding they are exempt works. </w:t>
      </w:r>
    </w:p>
    <w:p w14:paraId="69F0C509" w14:textId="3C678878" w:rsidR="00E57970" w:rsidRDefault="00E57970" w:rsidP="00E57970">
      <w:pPr>
        <w:pStyle w:val="ListParagraph"/>
        <w:numPr>
          <w:ilvl w:val="0"/>
          <w:numId w:val="5"/>
        </w:numPr>
      </w:pPr>
      <w:r w:rsidRPr="00E57970">
        <w:rPr>
          <w:color w:val="7030A0"/>
        </w:rPr>
        <w:t>Purple</w:t>
      </w:r>
      <w:r>
        <w:t xml:space="preserve"> items </w:t>
      </w:r>
      <w:r w:rsidR="001D28F5">
        <w:t>have not been completed as a DA is required.</w:t>
      </w:r>
    </w:p>
    <w:p w14:paraId="6378C90A" w14:textId="77777777" w:rsidR="006C7CE4" w:rsidRDefault="006C7CE4" w:rsidP="009E08D0"/>
    <w:p w14:paraId="4CE48DB4" w14:textId="26E10EC7" w:rsidR="009E08D0" w:rsidRDefault="001D28F5" w:rsidP="006C7CE4">
      <w:pPr>
        <w:pStyle w:val="Heading2"/>
      </w:pPr>
      <w:bookmarkStart w:id="21" w:name="_Toc86108509"/>
      <w:r>
        <w:t xml:space="preserve">Main </w:t>
      </w:r>
      <w:r w:rsidR="009E08D0">
        <w:t>Apartment:</w:t>
      </w:r>
      <w:bookmarkEnd w:id="21"/>
    </w:p>
    <w:p w14:paraId="360FE126" w14:textId="619F5F0C" w:rsidR="00E628EC" w:rsidRDefault="00DC7ACE" w:rsidP="006C7CE4">
      <w:pPr>
        <w:pStyle w:val="ListParagraph"/>
        <w:numPr>
          <w:ilvl w:val="0"/>
          <w:numId w:val="5"/>
        </w:numPr>
        <w:rPr>
          <w:color w:val="5B9BD5" w:themeColor="accent1"/>
        </w:rPr>
      </w:pPr>
      <w:bookmarkStart w:id="22" w:name="_Hlk118196592"/>
      <w:r>
        <w:rPr>
          <w:color w:val="5B9BD5" w:themeColor="accent1"/>
        </w:rPr>
        <w:t>Upgrade</w:t>
      </w:r>
      <w:r w:rsidR="00E628EC" w:rsidRPr="00E628EC">
        <w:rPr>
          <w:color w:val="5B9BD5" w:themeColor="accent1"/>
        </w:rPr>
        <w:t xml:space="preserve"> </w:t>
      </w:r>
      <w:bookmarkEnd w:id="22"/>
      <w:r w:rsidR="00E628EC" w:rsidRPr="00E628EC">
        <w:rPr>
          <w:color w:val="5B9BD5" w:themeColor="accent1"/>
        </w:rPr>
        <w:t>kitchen</w:t>
      </w:r>
      <w:r w:rsidR="00E628EC">
        <w:rPr>
          <w:color w:val="5B9BD5" w:themeColor="accent1"/>
        </w:rPr>
        <w:t>, laundry</w:t>
      </w:r>
      <w:r w:rsidR="00E628EC" w:rsidRPr="00E628EC">
        <w:rPr>
          <w:color w:val="5B9BD5" w:themeColor="accent1"/>
        </w:rPr>
        <w:t xml:space="preserve"> &amp; bathrooms</w:t>
      </w:r>
    </w:p>
    <w:p w14:paraId="391D7353" w14:textId="3302A52A" w:rsidR="00E628EC" w:rsidRDefault="00E628EC" w:rsidP="006C7CE4">
      <w:pPr>
        <w:pStyle w:val="ListParagraph"/>
        <w:numPr>
          <w:ilvl w:val="0"/>
          <w:numId w:val="5"/>
        </w:numPr>
        <w:rPr>
          <w:color w:val="5B9BD5" w:themeColor="accent1"/>
        </w:rPr>
      </w:pPr>
      <w:r>
        <w:rPr>
          <w:color w:val="5B9BD5" w:themeColor="accent1"/>
        </w:rPr>
        <w:t>Move 2</w:t>
      </w:r>
      <w:r w:rsidRPr="00E628EC">
        <w:rPr>
          <w:color w:val="5B9BD5" w:themeColor="accent1"/>
          <w:vertAlign w:val="superscript"/>
        </w:rPr>
        <w:t>nd</w:t>
      </w:r>
      <w:r>
        <w:rPr>
          <w:color w:val="5B9BD5" w:themeColor="accent1"/>
        </w:rPr>
        <w:t xml:space="preserve"> floor bedroom &amp; ensuite doors for privacy (guests in bedroom needed to walk in view of people in </w:t>
      </w:r>
      <w:r w:rsidR="0080271C">
        <w:rPr>
          <w:color w:val="5B9BD5" w:themeColor="accent1"/>
        </w:rPr>
        <w:t>kitchen</w:t>
      </w:r>
      <w:r>
        <w:rPr>
          <w:color w:val="5B9BD5" w:themeColor="accent1"/>
        </w:rPr>
        <w:t>/lounge/dining to get to/from ensuite</w:t>
      </w:r>
      <w:r w:rsidR="00DC7ACE">
        <w:rPr>
          <w:color w:val="5B9BD5" w:themeColor="accent1"/>
        </w:rPr>
        <w:t xml:space="preserve"> &amp; shower</w:t>
      </w:r>
    </w:p>
    <w:p w14:paraId="5ED418CA" w14:textId="0647B9AD" w:rsidR="00E628EC" w:rsidRDefault="00E628EC" w:rsidP="006C7CE4">
      <w:pPr>
        <w:pStyle w:val="ListParagraph"/>
        <w:numPr>
          <w:ilvl w:val="0"/>
          <w:numId w:val="5"/>
        </w:numPr>
        <w:rPr>
          <w:color w:val="5B9BD5" w:themeColor="accent1"/>
        </w:rPr>
      </w:pPr>
      <w:r w:rsidRPr="00E628EC">
        <w:rPr>
          <w:color w:val="5B9BD5" w:themeColor="accent1"/>
        </w:rPr>
        <w:t>Create cavity for kitchen fridge to extend further back so kitchen would be more functional</w:t>
      </w:r>
    </w:p>
    <w:p w14:paraId="4B6E55F8" w14:textId="643E769C" w:rsidR="00E628EC" w:rsidRDefault="00DC7ACE" w:rsidP="006C7CE4">
      <w:pPr>
        <w:pStyle w:val="ListParagraph"/>
        <w:numPr>
          <w:ilvl w:val="0"/>
          <w:numId w:val="5"/>
        </w:numPr>
        <w:rPr>
          <w:color w:val="5B9BD5" w:themeColor="accent1"/>
        </w:rPr>
      </w:pPr>
      <w:r>
        <w:rPr>
          <w:color w:val="5B9BD5" w:themeColor="accent1"/>
        </w:rPr>
        <w:t>Upgrade</w:t>
      </w:r>
      <w:r w:rsidRPr="00E628EC">
        <w:rPr>
          <w:color w:val="5B9BD5" w:themeColor="accent1"/>
        </w:rPr>
        <w:t xml:space="preserve"> </w:t>
      </w:r>
      <w:r w:rsidR="00E628EC" w:rsidRPr="00E628EC">
        <w:rPr>
          <w:color w:val="5B9BD5" w:themeColor="accent1"/>
        </w:rPr>
        <w:t>2nd floor wardrobe</w:t>
      </w:r>
    </w:p>
    <w:p w14:paraId="7431FF9B" w14:textId="6F7966D7" w:rsidR="00E628EC" w:rsidRDefault="00E628EC" w:rsidP="006C7CE4">
      <w:pPr>
        <w:pStyle w:val="ListParagraph"/>
        <w:numPr>
          <w:ilvl w:val="0"/>
          <w:numId w:val="5"/>
        </w:numPr>
        <w:rPr>
          <w:color w:val="5B9BD5" w:themeColor="accent1"/>
        </w:rPr>
      </w:pPr>
      <w:r w:rsidRPr="00E628EC">
        <w:rPr>
          <w:color w:val="5B9BD5" w:themeColor="accent1"/>
        </w:rPr>
        <w:t>Remove 3rd level nib walls (previously had doors between removed per purchase inspection, removed the rest of the nib to create open space).</w:t>
      </w:r>
    </w:p>
    <w:p w14:paraId="1F6B3BAC" w14:textId="3937C687" w:rsidR="00E628EC" w:rsidRDefault="00DC7ACE" w:rsidP="006C7CE4">
      <w:pPr>
        <w:pStyle w:val="ListParagraph"/>
        <w:numPr>
          <w:ilvl w:val="0"/>
          <w:numId w:val="5"/>
        </w:numPr>
        <w:rPr>
          <w:color w:val="5B9BD5" w:themeColor="accent1"/>
        </w:rPr>
      </w:pPr>
      <w:r>
        <w:rPr>
          <w:color w:val="5B9BD5" w:themeColor="accent1"/>
        </w:rPr>
        <w:t>Upgrade</w:t>
      </w:r>
      <w:r w:rsidRPr="00E628EC">
        <w:rPr>
          <w:color w:val="5B9BD5" w:themeColor="accent1"/>
        </w:rPr>
        <w:t xml:space="preserve"> </w:t>
      </w:r>
      <w:r w:rsidR="00421FA7" w:rsidRPr="00421FA7">
        <w:rPr>
          <w:color w:val="5B9BD5" w:themeColor="accent1"/>
        </w:rPr>
        <w:t>water heater in loft void</w:t>
      </w:r>
    </w:p>
    <w:p w14:paraId="0CDADFC8" w14:textId="7B780F17" w:rsidR="00EB0DC8" w:rsidRPr="00EB0DC8" w:rsidRDefault="00EB0DC8" w:rsidP="00EC7C61">
      <w:pPr>
        <w:pStyle w:val="ListParagraph"/>
        <w:numPr>
          <w:ilvl w:val="0"/>
          <w:numId w:val="5"/>
        </w:numPr>
        <w:rPr>
          <w:color w:val="5B9BD5" w:themeColor="accent1"/>
        </w:rPr>
      </w:pPr>
      <w:r w:rsidRPr="00EB0DC8">
        <w:rPr>
          <w:color w:val="5B9BD5" w:themeColor="accent1"/>
        </w:rPr>
        <w:t>Make 1</w:t>
      </w:r>
      <w:r w:rsidRPr="00EB0DC8">
        <w:rPr>
          <w:color w:val="5B9BD5" w:themeColor="accent1"/>
          <w:vertAlign w:val="superscript"/>
        </w:rPr>
        <w:t>st</w:t>
      </w:r>
      <w:r w:rsidRPr="00EB0DC8">
        <w:rPr>
          <w:color w:val="5B9BD5" w:themeColor="accent1"/>
        </w:rPr>
        <w:t xml:space="preserve"> floor bedroom &amp; bathroom accessible</w:t>
      </w:r>
    </w:p>
    <w:p w14:paraId="5813DB8F" w14:textId="01CF4A31" w:rsidR="00EB0DC8" w:rsidRPr="00E628EC" w:rsidRDefault="00EB0DC8" w:rsidP="006C7CE4">
      <w:pPr>
        <w:pStyle w:val="ListParagraph"/>
        <w:numPr>
          <w:ilvl w:val="0"/>
          <w:numId w:val="5"/>
        </w:numPr>
        <w:rPr>
          <w:color w:val="5B9BD5" w:themeColor="accent1"/>
        </w:rPr>
      </w:pPr>
      <w:r>
        <w:rPr>
          <w:color w:val="5B9BD5" w:themeColor="accent1"/>
        </w:rPr>
        <w:t>Make entry accessible by installing walkway</w:t>
      </w:r>
      <w:r w:rsidR="00E57970" w:rsidRPr="00E57970">
        <w:t xml:space="preserve"> </w:t>
      </w:r>
      <w:r w:rsidR="00E57970" w:rsidRPr="00E57970">
        <w:rPr>
          <w:color w:val="5B9BD5" w:themeColor="accent1"/>
        </w:rPr>
        <w:t>to AS1428.1</w:t>
      </w:r>
      <w:r>
        <w:rPr>
          <w:color w:val="5B9BD5" w:themeColor="accent1"/>
        </w:rPr>
        <w:t xml:space="preserve"> on NE side from carpark to entry with eave</w:t>
      </w:r>
    </w:p>
    <w:p w14:paraId="402D628D" w14:textId="57DF0CD2" w:rsidR="00E628EC" w:rsidRDefault="00E628EC" w:rsidP="006C7CE4">
      <w:pPr>
        <w:pStyle w:val="ListParagraph"/>
        <w:numPr>
          <w:ilvl w:val="0"/>
          <w:numId w:val="5"/>
        </w:numPr>
        <w:rPr>
          <w:color w:val="7030A0"/>
        </w:rPr>
      </w:pPr>
      <w:r>
        <w:rPr>
          <w:color w:val="7030A0"/>
        </w:rPr>
        <w:lastRenderedPageBreak/>
        <w:t>Add storage for solar batteries</w:t>
      </w:r>
    </w:p>
    <w:p w14:paraId="22FBC9B4" w14:textId="6F517D16" w:rsidR="00FC6B2E" w:rsidRDefault="00FC6B2E" w:rsidP="006C7CE4">
      <w:pPr>
        <w:pStyle w:val="ListParagraph"/>
        <w:numPr>
          <w:ilvl w:val="0"/>
          <w:numId w:val="5"/>
        </w:numPr>
        <w:rPr>
          <w:color w:val="7030A0"/>
        </w:rPr>
      </w:pPr>
      <w:r>
        <w:rPr>
          <w:color w:val="7030A0"/>
        </w:rPr>
        <w:t xml:space="preserve">Add charging for powered </w:t>
      </w:r>
      <w:r w:rsidR="00A31E79">
        <w:rPr>
          <w:color w:val="7030A0"/>
        </w:rPr>
        <w:t>wheelchairs</w:t>
      </w:r>
      <w:r>
        <w:rPr>
          <w:color w:val="7030A0"/>
        </w:rPr>
        <w:t>, e-bikes &amp; electric vehicles</w:t>
      </w:r>
    </w:p>
    <w:p w14:paraId="7901B8D5" w14:textId="6BB8573E" w:rsidR="00546299" w:rsidRPr="00D820CB" w:rsidRDefault="00DC7ACE" w:rsidP="006C7CE4">
      <w:pPr>
        <w:pStyle w:val="ListParagraph"/>
        <w:numPr>
          <w:ilvl w:val="0"/>
          <w:numId w:val="5"/>
        </w:numPr>
        <w:rPr>
          <w:color w:val="7030A0"/>
        </w:rPr>
      </w:pPr>
      <w:r w:rsidRPr="00DC7ACE">
        <w:rPr>
          <w:color w:val="7030A0"/>
        </w:rPr>
        <w:t xml:space="preserve">Upgrade </w:t>
      </w:r>
      <w:r w:rsidR="00546299">
        <w:rPr>
          <w:color w:val="7030A0"/>
        </w:rPr>
        <w:t>wood fireplace with gas fireplace</w:t>
      </w:r>
    </w:p>
    <w:p w14:paraId="48B65DA4" w14:textId="51358C45" w:rsidR="009E08D0" w:rsidRPr="00D820CB" w:rsidRDefault="00DC7ACE" w:rsidP="006C7CE4">
      <w:pPr>
        <w:pStyle w:val="ListParagraph"/>
        <w:numPr>
          <w:ilvl w:val="0"/>
          <w:numId w:val="5"/>
        </w:numPr>
        <w:rPr>
          <w:color w:val="7030A0"/>
        </w:rPr>
      </w:pPr>
      <w:r w:rsidRPr="00DC7ACE">
        <w:rPr>
          <w:color w:val="7030A0"/>
        </w:rPr>
        <w:t xml:space="preserve">Upgrade </w:t>
      </w:r>
      <w:r w:rsidR="009E08D0" w:rsidRPr="00D820CB">
        <w:rPr>
          <w:color w:val="7030A0"/>
        </w:rPr>
        <w:t>lvl3 bathroom skylight with larger fixed skylight</w:t>
      </w:r>
    </w:p>
    <w:p w14:paraId="17334315" w14:textId="236ACEB9" w:rsidR="009E08D0" w:rsidRDefault="00DC7ACE" w:rsidP="006C7CE4">
      <w:pPr>
        <w:pStyle w:val="ListParagraph"/>
        <w:numPr>
          <w:ilvl w:val="0"/>
          <w:numId w:val="5"/>
        </w:numPr>
        <w:rPr>
          <w:color w:val="7030A0"/>
        </w:rPr>
      </w:pPr>
      <w:r w:rsidRPr="00DC7ACE">
        <w:rPr>
          <w:color w:val="7030A0"/>
        </w:rPr>
        <w:t xml:space="preserve">Upgrade </w:t>
      </w:r>
      <w:r w:rsidR="009E08D0" w:rsidRPr="00D820CB">
        <w:rPr>
          <w:color w:val="7030A0"/>
        </w:rPr>
        <w:t>lvl3 main opening skylight (Leaking, same size not available so using similar size and BCA compliant model)</w:t>
      </w:r>
    </w:p>
    <w:p w14:paraId="6EBFC88C" w14:textId="51817EDB" w:rsidR="001D28F5" w:rsidRPr="00D820CB" w:rsidRDefault="001D28F5" w:rsidP="006C7CE4">
      <w:pPr>
        <w:pStyle w:val="ListParagraph"/>
        <w:numPr>
          <w:ilvl w:val="0"/>
          <w:numId w:val="5"/>
        </w:numPr>
        <w:rPr>
          <w:color w:val="7030A0"/>
        </w:rPr>
      </w:pPr>
      <w:r>
        <w:rPr>
          <w:color w:val="7030A0"/>
        </w:rPr>
        <w:t>Install additional satellite dish for satellite internet (additional to existing satellite TV</w:t>
      </w:r>
      <w:r w:rsidR="00034805">
        <w:rPr>
          <w:color w:val="7030A0"/>
        </w:rPr>
        <w:t xml:space="preserve"> dish</w:t>
      </w:r>
      <w:r w:rsidR="00DC7ACE">
        <w:rPr>
          <w:color w:val="7030A0"/>
        </w:rPr>
        <w:t xml:space="preserve"> and free to air TV antenna</w:t>
      </w:r>
      <w:r>
        <w:rPr>
          <w:color w:val="7030A0"/>
        </w:rPr>
        <w:t>)</w:t>
      </w:r>
    </w:p>
    <w:p w14:paraId="59882D68" w14:textId="77777777" w:rsidR="009E08D0" w:rsidRDefault="009E08D0" w:rsidP="00E36C6D">
      <w:pPr>
        <w:pStyle w:val="Heading2"/>
      </w:pPr>
      <w:bookmarkStart w:id="23" w:name="_Toc86108510"/>
      <w:r>
        <w:t>Flat:</w:t>
      </w:r>
      <w:bookmarkEnd w:id="23"/>
      <w:r>
        <w:t xml:space="preserve"> </w:t>
      </w:r>
    </w:p>
    <w:p w14:paraId="36F73DF0" w14:textId="460FE891" w:rsidR="00421FA7" w:rsidRPr="00421FA7" w:rsidRDefault="00421FA7" w:rsidP="00E36C6D">
      <w:pPr>
        <w:pStyle w:val="ListParagraph"/>
        <w:numPr>
          <w:ilvl w:val="0"/>
          <w:numId w:val="5"/>
        </w:numPr>
        <w:rPr>
          <w:color w:val="7030A0"/>
        </w:rPr>
      </w:pPr>
      <w:r w:rsidRPr="00421FA7">
        <w:rPr>
          <w:color w:val="5B9BD5" w:themeColor="accent1"/>
        </w:rPr>
        <w:t xml:space="preserve">(All fire separation remains intact, no penetrations etc- same builder used) </w:t>
      </w:r>
    </w:p>
    <w:p w14:paraId="0B29C53D" w14:textId="2E254021" w:rsidR="00FC6B2E" w:rsidRPr="00421FA7" w:rsidRDefault="00FC6B2E" w:rsidP="00FC6B2E">
      <w:pPr>
        <w:pStyle w:val="ListParagraph"/>
        <w:numPr>
          <w:ilvl w:val="0"/>
          <w:numId w:val="5"/>
        </w:numPr>
        <w:rPr>
          <w:color w:val="7030A0"/>
        </w:rPr>
      </w:pPr>
      <w:r w:rsidRPr="00FC6B2E">
        <w:rPr>
          <w:color w:val="5B9BD5" w:themeColor="accent1"/>
        </w:rPr>
        <w:t>Remove nib walls &amp; concertina doors separating bed from lounge, and remove trapdoo</w:t>
      </w:r>
      <w:r>
        <w:rPr>
          <w:color w:val="7030A0"/>
        </w:rPr>
        <w:t xml:space="preserve">r </w:t>
      </w:r>
      <w:r w:rsidRPr="00FC6B2E">
        <w:rPr>
          <w:color w:val="5B9BD5" w:themeColor="accent1"/>
        </w:rPr>
        <w:t>completely (previously bolted closed per purchase inspection)</w:t>
      </w:r>
    </w:p>
    <w:p w14:paraId="0D9537A1" w14:textId="5BDB7254" w:rsidR="00FC6B2E" w:rsidRPr="00FC6B2E" w:rsidRDefault="00FC6B2E" w:rsidP="00367B0D">
      <w:pPr>
        <w:pStyle w:val="ListParagraph"/>
        <w:numPr>
          <w:ilvl w:val="0"/>
          <w:numId w:val="5"/>
        </w:numPr>
        <w:rPr>
          <w:color w:val="5B9BD5" w:themeColor="accent1"/>
        </w:rPr>
      </w:pPr>
      <w:r w:rsidRPr="00FC6B2E">
        <w:rPr>
          <w:color w:val="5B9BD5" w:themeColor="accent1"/>
        </w:rPr>
        <w:t xml:space="preserve"> Move wardrobe to other side of room for better storage </w:t>
      </w:r>
    </w:p>
    <w:p w14:paraId="1FE4CB75" w14:textId="61B04A07" w:rsidR="00FC6B2E" w:rsidRDefault="00DC7ACE" w:rsidP="00E36C6D">
      <w:pPr>
        <w:pStyle w:val="ListParagraph"/>
        <w:numPr>
          <w:ilvl w:val="0"/>
          <w:numId w:val="5"/>
        </w:numPr>
        <w:rPr>
          <w:color w:val="5B9BD5" w:themeColor="accent1"/>
        </w:rPr>
      </w:pPr>
      <w:r>
        <w:rPr>
          <w:color w:val="5B9BD5" w:themeColor="accent1"/>
        </w:rPr>
        <w:t>Upgrade</w:t>
      </w:r>
      <w:r w:rsidR="00FC6B2E" w:rsidRPr="00FC6B2E">
        <w:rPr>
          <w:color w:val="5B9BD5" w:themeColor="accent1"/>
        </w:rPr>
        <w:t xml:space="preserve"> kitchen &amp; bathroom</w:t>
      </w:r>
    </w:p>
    <w:p w14:paraId="2B2FD489" w14:textId="4AB5E07B" w:rsidR="00FC6B2E" w:rsidRDefault="00FC6B2E" w:rsidP="00E36C6D">
      <w:pPr>
        <w:pStyle w:val="ListParagraph"/>
        <w:numPr>
          <w:ilvl w:val="0"/>
          <w:numId w:val="5"/>
        </w:numPr>
        <w:rPr>
          <w:color w:val="5B9BD5" w:themeColor="accent1"/>
        </w:rPr>
      </w:pPr>
      <w:r w:rsidRPr="00FC6B2E">
        <w:rPr>
          <w:color w:val="5B9BD5" w:themeColor="accent1"/>
        </w:rPr>
        <w:t>Move laundry into bathroom &amp; remove laundry cupboard under stairs to open space</w:t>
      </w:r>
    </w:p>
    <w:p w14:paraId="3E71B603" w14:textId="3B06D59E" w:rsidR="00EB0DC8" w:rsidRPr="00FC6B2E" w:rsidRDefault="00EB0DC8" w:rsidP="00E36C6D">
      <w:pPr>
        <w:pStyle w:val="ListParagraph"/>
        <w:numPr>
          <w:ilvl w:val="0"/>
          <w:numId w:val="5"/>
        </w:numPr>
        <w:rPr>
          <w:color w:val="5B9BD5" w:themeColor="accent1"/>
        </w:rPr>
      </w:pPr>
      <w:r>
        <w:rPr>
          <w:color w:val="5B9BD5" w:themeColor="accent1"/>
        </w:rPr>
        <w:t>Gravel trench in front of building to move moisture away from building to manage mould</w:t>
      </w:r>
    </w:p>
    <w:p w14:paraId="57EC7B0E" w14:textId="77777777" w:rsidR="00FC6B2E" w:rsidRPr="00D820CB" w:rsidRDefault="00FC6B2E" w:rsidP="00FC6B2E">
      <w:pPr>
        <w:pStyle w:val="ListParagraph"/>
        <w:numPr>
          <w:ilvl w:val="0"/>
          <w:numId w:val="5"/>
        </w:numPr>
        <w:rPr>
          <w:color w:val="7030A0"/>
        </w:rPr>
      </w:pPr>
      <w:r w:rsidRPr="00D820CB">
        <w:rPr>
          <w:color w:val="7030A0"/>
        </w:rPr>
        <w:t>Remove outside wood box &amp; create accessible ramp to front door</w:t>
      </w:r>
    </w:p>
    <w:p w14:paraId="2639BE79" w14:textId="77777777" w:rsidR="00FC6B2E" w:rsidRPr="00D820CB" w:rsidRDefault="00FC6B2E" w:rsidP="00FC6B2E">
      <w:pPr>
        <w:pStyle w:val="ListParagraph"/>
        <w:numPr>
          <w:ilvl w:val="0"/>
          <w:numId w:val="5"/>
        </w:numPr>
        <w:rPr>
          <w:color w:val="7030A0"/>
        </w:rPr>
      </w:pPr>
      <w:r w:rsidRPr="00D820CB">
        <w:rPr>
          <w:color w:val="7030A0"/>
        </w:rPr>
        <w:t xml:space="preserve">Add 3 air extraction vents (level </w:t>
      </w:r>
      <w:proofErr w:type="gramStart"/>
      <w:r w:rsidRPr="00D820CB">
        <w:rPr>
          <w:color w:val="7030A0"/>
        </w:rPr>
        <w:t>3 bathroom</w:t>
      </w:r>
      <w:proofErr w:type="gramEnd"/>
      <w:r w:rsidRPr="00D820CB">
        <w:rPr>
          <w:color w:val="7030A0"/>
        </w:rPr>
        <w:t>, level 2 bathroom, level 2 kitchen range hood (all used to vent to voids in building)</w:t>
      </w:r>
    </w:p>
    <w:p w14:paraId="104D0180" w14:textId="77777777" w:rsidR="00FC6B2E" w:rsidRPr="00D820CB" w:rsidRDefault="00FC6B2E" w:rsidP="00FC6B2E">
      <w:pPr>
        <w:pStyle w:val="ListParagraph"/>
        <w:numPr>
          <w:ilvl w:val="0"/>
          <w:numId w:val="5"/>
        </w:numPr>
        <w:rPr>
          <w:color w:val="7030A0"/>
        </w:rPr>
      </w:pPr>
      <w:r w:rsidRPr="00D820CB">
        <w:rPr>
          <w:color w:val="7030A0"/>
        </w:rPr>
        <w:t>Add gas hot water flue penetration</w:t>
      </w:r>
    </w:p>
    <w:p w14:paraId="753F414C" w14:textId="77777777" w:rsidR="00FC6B2E" w:rsidRPr="00D820CB" w:rsidRDefault="00FC6B2E" w:rsidP="00FC6B2E">
      <w:pPr>
        <w:pStyle w:val="ListParagraph"/>
        <w:numPr>
          <w:ilvl w:val="0"/>
          <w:numId w:val="5"/>
        </w:numPr>
        <w:rPr>
          <w:color w:val="7030A0"/>
        </w:rPr>
      </w:pPr>
      <w:r w:rsidRPr="00D820CB">
        <w:rPr>
          <w:color w:val="7030A0"/>
        </w:rPr>
        <w:t>Add external MTB storage cage or rack</w:t>
      </w:r>
    </w:p>
    <w:p w14:paraId="16B8EA7C" w14:textId="53F38DCC" w:rsidR="00FC6B2E" w:rsidRPr="00D820CB" w:rsidRDefault="00FC6B2E" w:rsidP="00FC6B2E">
      <w:pPr>
        <w:pStyle w:val="ListParagraph"/>
        <w:numPr>
          <w:ilvl w:val="0"/>
          <w:numId w:val="5"/>
        </w:numPr>
        <w:rPr>
          <w:color w:val="7030A0"/>
        </w:rPr>
      </w:pPr>
      <w:r w:rsidRPr="00D820CB">
        <w:rPr>
          <w:color w:val="7030A0"/>
        </w:rPr>
        <w:t xml:space="preserve">Replace </w:t>
      </w:r>
      <w:r w:rsidR="00DC7ACE">
        <w:rPr>
          <w:color w:val="7030A0"/>
        </w:rPr>
        <w:t xml:space="preserve">exterior </w:t>
      </w:r>
      <w:r w:rsidRPr="00D820CB">
        <w:rPr>
          <w:color w:val="7030A0"/>
        </w:rPr>
        <w:t xml:space="preserve">sliding doors like for like, level </w:t>
      </w:r>
      <w:r>
        <w:rPr>
          <w:color w:val="7030A0"/>
        </w:rPr>
        <w:t xml:space="preserve">1 &amp; </w:t>
      </w:r>
      <w:r w:rsidRPr="00D820CB">
        <w:rPr>
          <w:color w:val="7030A0"/>
        </w:rPr>
        <w:t>2 balcony (water ingress)</w:t>
      </w:r>
    </w:p>
    <w:p w14:paraId="4F0863D9" w14:textId="486229B6" w:rsidR="00FC6B2E" w:rsidRPr="00D820CB" w:rsidRDefault="00DC7ACE" w:rsidP="00FC6B2E">
      <w:pPr>
        <w:pStyle w:val="ListParagraph"/>
        <w:numPr>
          <w:ilvl w:val="0"/>
          <w:numId w:val="5"/>
        </w:numPr>
        <w:rPr>
          <w:color w:val="7030A0"/>
        </w:rPr>
      </w:pPr>
      <w:r>
        <w:rPr>
          <w:color w:val="7030A0"/>
        </w:rPr>
        <w:t>Upgrade</w:t>
      </w:r>
      <w:r w:rsidR="00FC6B2E" w:rsidRPr="00D820CB">
        <w:rPr>
          <w:color w:val="7030A0"/>
        </w:rPr>
        <w:t xml:space="preserve"> wood fire with gas fireplace &amp; surround </w:t>
      </w:r>
    </w:p>
    <w:p w14:paraId="0FEB5CA5" w14:textId="77777777" w:rsidR="00FC6B2E" w:rsidRDefault="00FC6B2E" w:rsidP="00FC6B2E">
      <w:pPr>
        <w:pStyle w:val="ListParagraph"/>
        <w:numPr>
          <w:ilvl w:val="0"/>
          <w:numId w:val="5"/>
        </w:numPr>
        <w:rPr>
          <w:color w:val="7030A0"/>
        </w:rPr>
      </w:pPr>
      <w:r w:rsidRPr="00D820CB">
        <w:rPr>
          <w:color w:val="7030A0"/>
        </w:rPr>
        <w:t>Add accessible stair climber for stairs level 1 to level 2</w:t>
      </w:r>
    </w:p>
    <w:p w14:paraId="41DC2D6D" w14:textId="330DD368" w:rsidR="009E08D0" w:rsidRDefault="009E08D0" w:rsidP="00E36C6D">
      <w:pPr>
        <w:pStyle w:val="ListParagraph"/>
        <w:numPr>
          <w:ilvl w:val="0"/>
          <w:numId w:val="5"/>
        </w:numPr>
        <w:rPr>
          <w:color w:val="7030A0"/>
        </w:rPr>
      </w:pPr>
      <w:r w:rsidRPr="00D820CB">
        <w:rPr>
          <w:color w:val="7030A0"/>
        </w:rPr>
        <w:t>Replace rotten window with smaller window matching other existing window size</w:t>
      </w:r>
    </w:p>
    <w:p w14:paraId="34741473" w14:textId="77777777" w:rsidR="00E628EC" w:rsidRPr="00E628EC" w:rsidRDefault="00E628EC" w:rsidP="00E628EC">
      <w:pPr>
        <w:rPr>
          <w:color w:val="7030A0"/>
        </w:rPr>
      </w:pPr>
    </w:p>
    <w:sectPr w:rsidR="00E628EC" w:rsidRPr="00E628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462A"/>
    <w:multiLevelType w:val="hybridMultilevel"/>
    <w:tmpl w:val="50868AC4"/>
    <w:lvl w:ilvl="0" w:tplc="00505C26">
      <w:start w:val="2"/>
      <w:numFmt w:val="lowerRoman"/>
      <w:lvlText w:val="(%1)"/>
      <w:lvlJc w:val="left"/>
      <w:pPr>
        <w:tabs>
          <w:tab w:val="num" w:pos="2120"/>
        </w:tabs>
        <w:ind w:left="2120" w:hanging="720"/>
      </w:pPr>
    </w:lvl>
    <w:lvl w:ilvl="1" w:tplc="04090019">
      <w:start w:val="1"/>
      <w:numFmt w:val="lowerLetter"/>
      <w:lvlText w:val="%2."/>
      <w:lvlJc w:val="left"/>
      <w:pPr>
        <w:tabs>
          <w:tab w:val="num" w:pos="2480"/>
        </w:tabs>
        <w:ind w:left="2480" w:hanging="360"/>
      </w:pPr>
    </w:lvl>
    <w:lvl w:ilvl="2" w:tplc="0409001B">
      <w:start w:val="1"/>
      <w:numFmt w:val="lowerRoman"/>
      <w:lvlText w:val="%3."/>
      <w:lvlJc w:val="right"/>
      <w:pPr>
        <w:tabs>
          <w:tab w:val="num" w:pos="3200"/>
        </w:tabs>
        <w:ind w:left="3200" w:hanging="180"/>
      </w:pPr>
    </w:lvl>
    <w:lvl w:ilvl="3" w:tplc="0409000F">
      <w:start w:val="1"/>
      <w:numFmt w:val="decimal"/>
      <w:lvlText w:val="%4."/>
      <w:lvlJc w:val="left"/>
      <w:pPr>
        <w:tabs>
          <w:tab w:val="num" w:pos="3920"/>
        </w:tabs>
        <w:ind w:left="3920" w:hanging="360"/>
      </w:pPr>
    </w:lvl>
    <w:lvl w:ilvl="4" w:tplc="04090019">
      <w:start w:val="1"/>
      <w:numFmt w:val="lowerLetter"/>
      <w:lvlText w:val="%5."/>
      <w:lvlJc w:val="left"/>
      <w:pPr>
        <w:tabs>
          <w:tab w:val="num" w:pos="4640"/>
        </w:tabs>
        <w:ind w:left="4640" w:hanging="360"/>
      </w:pPr>
    </w:lvl>
    <w:lvl w:ilvl="5" w:tplc="0409001B">
      <w:start w:val="1"/>
      <w:numFmt w:val="lowerRoman"/>
      <w:lvlText w:val="%6."/>
      <w:lvlJc w:val="right"/>
      <w:pPr>
        <w:tabs>
          <w:tab w:val="num" w:pos="5360"/>
        </w:tabs>
        <w:ind w:left="5360" w:hanging="180"/>
      </w:pPr>
    </w:lvl>
    <w:lvl w:ilvl="6" w:tplc="0409000F">
      <w:start w:val="1"/>
      <w:numFmt w:val="decimal"/>
      <w:lvlText w:val="%7."/>
      <w:lvlJc w:val="left"/>
      <w:pPr>
        <w:tabs>
          <w:tab w:val="num" w:pos="6080"/>
        </w:tabs>
        <w:ind w:left="6080" w:hanging="360"/>
      </w:pPr>
    </w:lvl>
    <w:lvl w:ilvl="7" w:tplc="04090019">
      <w:start w:val="1"/>
      <w:numFmt w:val="lowerLetter"/>
      <w:lvlText w:val="%8."/>
      <w:lvlJc w:val="left"/>
      <w:pPr>
        <w:tabs>
          <w:tab w:val="num" w:pos="6800"/>
        </w:tabs>
        <w:ind w:left="6800" w:hanging="360"/>
      </w:pPr>
    </w:lvl>
    <w:lvl w:ilvl="8" w:tplc="0409001B">
      <w:start w:val="1"/>
      <w:numFmt w:val="lowerRoman"/>
      <w:lvlText w:val="%9."/>
      <w:lvlJc w:val="right"/>
      <w:pPr>
        <w:tabs>
          <w:tab w:val="num" w:pos="7520"/>
        </w:tabs>
        <w:ind w:left="7520" w:hanging="180"/>
      </w:pPr>
    </w:lvl>
  </w:abstractNum>
  <w:abstractNum w:abstractNumId="1" w15:restartNumberingAfterBreak="0">
    <w:nsid w:val="091E7BDF"/>
    <w:multiLevelType w:val="hybridMultilevel"/>
    <w:tmpl w:val="DF4C2B0C"/>
    <w:lvl w:ilvl="0" w:tplc="EB189DCA">
      <w:start w:val="1"/>
      <w:numFmt w:val="lowerRoman"/>
      <w:lvlText w:val="(%1)"/>
      <w:lvlJc w:val="left"/>
      <w:pPr>
        <w:tabs>
          <w:tab w:val="num" w:pos="2120"/>
        </w:tabs>
        <w:ind w:left="2120" w:hanging="720"/>
      </w:pPr>
    </w:lvl>
    <w:lvl w:ilvl="1" w:tplc="04090019">
      <w:start w:val="1"/>
      <w:numFmt w:val="lowerLetter"/>
      <w:lvlText w:val="%2."/>
      <w:lvlJc w:val="left"/>
      <w:pPr>
        <w:tabs>
          <w:tab w:val="num" w:pos="2480"/>
        </w:tabs>
        <w:ind w:left="2480" w:hanging="360"/>
      </w:pPr>
    </w:lvl>
    <w:lvl w:ilvl="2" w:tplc="0409001B">
      <w:start w:val="1"/>
      <w:numFmt w:val="lowerRoman"/>
      <w:lvlText w:val="%3."/>
      <w:lvlJc w:val="right"/>
      <w:pPr>
        <w:tabs>
          <w:tab w:val="num" w:pos="3200"/>
        </w:tabs>
        <w:ind w:left="3200" w:hanging="180"/>
      </w:pPr>
    </w:lvl>
    <w:lvl w:ilvl="3" w:tplc="0409000F">
      <w:start w:val="1"/>
      <w:numFmt w:val="decimal"/>
      <w:lvlText w:val="%4."/>
      <w:lvlJc w:val="left"/>
      <w:pPr>
        <w:tabs>
          <w:tab w:val="num" w:pos="3920"/>
        </w:tabs>
        <w:ind w:left="3920" w:hanging="360"/>
      </w:pPr>
    </w:lvl>
    <w:lvl w:ilvl="4" w:tplc="04090019">
      <w:start w:val="1"/>
      <w:numFmt w:val="lowerLetter"/>
      <w:lvlText w:val="%5."/>
      <w:lvlJc w:val="left"/>
      <w:pPr>
        <w:tabs>
          <w:tab w:val="num" w:pos="4640"/>
        </w:tabs>
        <w:ind w:left="4640" w:hanging="360"/>
      </w:pPr>
    </w:lvl>
    <w:lvl w:ilvl="5" w:tplc="0409001B">
      <w:start w:val="1"/>
      <w:numFmt w:val="lowerRoman"/>
      <w:lvlText w:val="%6."/>
      <w:lvlJc w:val="right"/>
      <w:pPr>
        <w:tabs>
          <w:tab w:val="num" w:pos="5360"/>
        </w:tabs>
        <w:ind w:left="5360" w:hanging="180"/>
      </w:pPr>
    </w:lvl>
    <w:lvl w:ilvl="6" w:tplc="0409000F">
      <w:start w:val="1"/>
      <w:numFmt w:val="decimal"/>
      <w:lvlText w:val="%7."/>
      <w:lvlJc w:val="left"/>
      <w:pPr>
        <w:tabs>
          <w:tab w:val="num" w:pos="6080"/>
        </w:tabs>
        <w:ind w:left="6080" w:hanging="360"/>
      </w:pPr>
    </w:lvl>
    <w:lvl w:ilvl="7" w:tplc="04090019">
      <w:start w:val="1"/>
      <w:numFmt w:val="lowerLetter"/>
      <w:lvlText w:val="%8."/>
      <w:lvlJc w:val="left"/>
      <w:pPr>
        <w:tabs>
          <w:tab w:val="num" w:pos="6800"/>
        </w:tabs>
        <w:ind w:left="6800" w:hanging="360"/>
      </w:pPr>
    </w:lvl>
    <w:lvl w:ilvl="8" w:tplc="0409001B">
      <w:start w:val="1"/>
      <w:numFmt w:val="lowerRoman"/>
      <w:lvlText w:val="%9."/>
      <w:lvlJc w:val="right"/>
      <w:pPr>
        <w:tabs>
          <w:tab w:val="num" w:pos="7520"/>
        </w:tabs>
        <w:ind w:left="7520" w:hanging="180"/>
      </w:pPr>
    </w:lvl>
  </w:abstractNum>
  <w:abstractNum w:abstractNumId="2" w15:restartNumberingAfterBreak="0">
    <w:nsid w:val="2696798D"/>
    <w:multiLevelType w:val="hybridMultilevel"/>
    <w:tmpl w:val="B4603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261023"/>
    <w:multiLevelType w:val="hybridMultilevel"/>
    <w:tmpl w:val="89D2D53A"/>
    <w:lvl w:ilvl="0" w:tplc="B81A5418">
      <w:start w:val="3"/>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782B04"/>
    <w:multiLevelType w:val="hybridMultilevel"/>
    <w:tmpl w:val="15CA248C"/>
    <w:lvl w:ilvl="0" w:tplc="ED94EFD2">
      <w:start w:val="1"/>
      <w:numFmt w:val="lowerRoman"/>
      <w:lvlText w:val="(%1)"/>
      <w:lvlJc w:val="left"/>
      <w:pPr>
        <w:tabs>
          <w:tab w:val="num" w:pos="2120"/>
        </w:tabs>
        <w:ind w:left="2120" w:hanging="720"/>
      </w:pPr>
    </w:lvl>
    <w:lvl w:ilvl="1" w:tplc="04090019">
      <w:start w:val="1"/>
      <w:numFmt w:val="lowerLetter"/>
      <w:lvlText w:val="%2."/>
      <w:lvlJc w:val="left"/>
      <w:pPr>
        <w:tabs>
          <w:tab w:val="num" w:pos="2480"/>
        </w:tabs>
        <w:ind w:left="2480" w:hanging="360"/>
      </w:pPr>
    </w:lvl>
    <w:lvl w:ilvl="2" w:tplc="0409001B">
      <w:start w:val="1"/>
      <w:numFmt w:val="lowerRoman"/>
      <w:lvlText w:val="%3."/>
      <w:lvlJc w:val="right"/>
      <w:pPr>
        <w:tabs>
          <w:tab w:val="num" w:pos="3200"/>
        </w:tabs>
        <w:ind w:left="3200" w:hanging="180"/>
      </w:pPr>
    </w:lvl>
    <w:lvl w:ilvl="3" w:tplc="0409000F">
      <w:start w:val="1"/>
      <w:numFmt w:val="decimal"/>
      <w:lvlText w:val="%4."/>
      <w:lvlJc w:val="left"/>
      <w:pPr>
        <w:tabs>
          <w:tab w:val="num" w:pos="3920"/>
        </w:tabs>
        <w:ind w:left="3920" w:hanging="360"/>
      </w:pPr>
    </w:lvl>
    <w:lvl w:ilvl="4" w:tplc="04090019">
      <w:start w:val="1"/>
      <w:numFmt w:val="lowerLetter"/>
      <w:lvlText w:val="%5."/>
      <w:lvlJc w:val="left"/>
      <w:pPr>
        <w:tabs>
          <w:tab w:val="num" w:pos="4640"/>
        </w:tabs>
        <w:ind w:left="4640" w:hanging="360"/>
      </w:pPr>
    </w:lvl>
    <w:lvl w:ilvl="5" w:tplc="0409001B">
      <w:start w:val="1"/>
      <w:numFmt w:val="lowerRoman"/>
      <w:lvlText w:val="%6."/>
      <w:lvlJc w:val="right"/>
      <w:pPr>
        <w:tabs>
          <w:tab w:val="num" w:pos="5360"/>
        </w:tabs>
        <w:ind w:left="5360" w:hanging="180"/>
      </w:pPr>
    </w:lvl>
    <w:lvl w:ilvl="6" w:tplc="0409000F">
      <w:start w:val="1"/>
      <w:numFmt w:val="decimal"/>
      <w:lvlText w:val="%7."/>
      <w:lvlJc w:val="left"/>
      <w:pPr>
        <w:tabs>
          <w:tab w:val="num" w:pos="6080"/>
        </w:tabs>
        <w:ind w:left="6080" w:hanging="360"/>
      </w:pPr>
    </w:lvl>
    <w:lvl w:ilvl="7" w:tplc="04090019">
      <w:start w:val="1"/>
      <w:numFmt w:val="lowerLetter"/>
      <w:lvlText w:val="%8."/>
      <w:lvlJc w:val="left"/>
      <w:pPr>
        <w:tabs>
          <w:tab w:val="num" w:pos="6800"/>
        </w:tabs>
        <w:ind w:left="6800" w:hanging="360"/>
      </w:pPr>
    </w:lvl>
    <w:lvl w:ilvl="8" w:tplc="0409001B">
      <w:start w:val="1"/>
      <w:numFmt w:val="lowerRoman"/>
      <w:lvlText w:val="%9."/>
      <w:lvlJc w:val="right"/>
      <w:pPr>
        <w:tabs>
          <w:tab w:val="num" w:pos="7520"/>
        </w:tabs>
        <w:ind w:left="7520" w:hanging="180"/>
      </w:pPr>
    </w:lvl>
  </w:abstractNum>
  <w:num w:numId="1" w16cid:durableId="1814247459">
    <w:abstractNumId w:val="2"/>
  </w:num>
  <w:num w:numId="2" w16cid:durableId="8372280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022682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5936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688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DA2"/>
    <w:rsid w:val="00034805"/>
    <w:rsid w:val="0005331A"/>
    <w:rsid w:val="00110461"/>
    <w:rsid w:val="0017534C"/>
    <w:rsid w:val="00176C1C"/>
    <w:rsid w:val="001D28F5"/>
    <w:rsid w:val="001D52E8"/>
    <w:rsid w:val="00221051"/>
    <w:rsid w:val="002A7D0D"/>
    <w:rsid w:val="003235BA"/>
    <w:rsid w:val="00325B47"/>
    <w:rsid w:val="003522C6"/>
    <w:rsid w:val="003B3F70"/>
    <w:rsid w:val="00421FA7"/>
    <w:rsid w:val="00430E43"/>
    <w:rsid w:val="004361EA"/>
    <w:rsid w:val="0050740E"/>
    <w:rsid w:val="00536CB0"/>
    <w:rsid w:val="00546299"/>
    <w:rsid w:val="005D42F4"/>
    <w:rsid w:val="006C5B9F"/>
    <w:rsid w:val="006C7CE4"/>
    <w:rsid w:val="007C1151"/>
    <w:rsid w:val="007C7848"/>
    <w:rsid w:val="0080271C"/>
    <w:rsid w:val="00831865"/>
    <w:rsid w:val="00836EBE"/>
    <w:rsid w:val="0085421F"/>
    <w:rsid w:val="009C4951"/>
    <w:rsid w:val="009E08D0"/>
    <w:rsid w:val="00A31E79"/>
    <w:rsid w:val="00A90061"/>
    <w:rsid w:val="00A91F48"/>
    <w:rsid w:val="00AA1922"/>
    <w:rsid w:val="00AB643A"/>
    <w:rsid w:val="00AC2F2A"/>
    <w:rsid w:val="00AD12D1"/>
    <w:rsid w:val="00AF531D"/>
    <w:rsid w:val="00B142DA"/>
    <w:rsid w:val="00B163EE"/>
    <w:rsid w:val="00B6240E"/>
    <w:rsid w:val="00B90E03"/>
    <w:rsid w:val="00BB614F"/>
    <w:rsid w:val="00C367FB"/>
    <w:rsid w:val="00CB7621"/>
    <w:rsid w:val="00D47DA2"/>
    <w:rsid w:val="00D706B6"/>
    <w:rsid w:val="00D820CB"/>
    <w:rsid w:val="00DC7ACE"/>
    <w:rsid w:val="00DD532D"/>
    <w:rsid w:val="00DE0B4A"/>
    <w:rsid w:val="00E12556"/>
    <w:rsid w:val="00E33065"/>
    <w:rsid w:val="00E36C6D"/>
    <w:rsid w:val="00E5009A"/>
    <w:rsid w:val="00E57970"/>
    <w:rsid w:val="00E628EC"/>
    <w:rsid w:val="00EB0DC8"/>
    <w:rsid w:val="00EB645A"/>
    <w:rsid w:val="00EC703E"/>
    <w:rsid w:val="00ED194D"/>
    <w:rsid w:val="00EE0E04"/>
    <w:rsid w:val="00EE1135"/>
    <w:rsid w:val="00F55DFF"/>
    <w:rsid w:val="00FC6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FE6EC"/>
  <w15:chartTrackingRefBased/>
  <w15:docId w15:val="{84A8E1AB-168A-43DE-A29C-7DA48CB93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9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08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92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A1922"/>
    <w:pPr>
      <w:outlineLvl w:val="9"/>
    </w:pPr>
    <w:rPr>
      <w:lang w:val="en-US"/>
    </w:rPr>
  </w:style>
  <w:style w:type="paragraph" w:styleId="ListParagraph">
    <w:name w:val="List Paragraph"/>
    <w:basedOn w:val="Normal"/>
    <w:uiPriority w:val="34"/>
    <w:qFormat/>
    <w:rsid w:val="00831865"/>
    <w:pPr>
      <w:ind w:left="720"/>
      <w:contextualSpacing/>
    </w:pPr>
  </w:style>
  <w:style w:type="paragraph" w:styleId="TOC1">
    <w:name w:val="toc 1"/>
    <w:basedOn w:val="Normal"/>
    <w:next w:val="Normal"/>
    <w:autoRedefine/>
    <w:uiPriority w:val="39"/>
    <w:unhideWhenUsed/>
    <w:rsid w:val="00F55DFF"/>
    <w:pPr>
      <w:spacing w:after="100"/>
    </w:pPr>
  </w:style>
  <w:style w:type="character" w:styleId="Hyperlink">
    <w:name w:val="Hyperlink"/>
    <w:basedOn w:val="DefaultParagraphFont"/>
    <w:uiPriority w:val="99"/>
    <w:unhideWhenUsed/>
    <w:rsid w:val="00F55DFF"/>
    <w:rPr>
      <w:color w:val="0563C1" w:themeColor="hyperlink"/>
      <w:u w:val="single"/>
    </w:rPr>
  </w:style>
  <w:style w:type="paragraph" w:styleId="BalloonText">
    <w:name w:val="Balloon Text"/>
    <w:basedOn w:val="Normal"/>
    <w:link w:val="BalloonTextChar"/>
    <w:uiPriority w:val="99"/>
    <w:semiHidden/>
    <w:unhideWhenUsed/>
    <w:rsid w:val="00C36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7FB"/>
    <w:rPr>
      <w:rFonts w:ascii="Segoe UI" w:hAnsi="Segoe UI" w:cs="Segoe UI"/>
      <w:sz w:val="18"/>
      <w:szCs w:val="18"/>
    </w:rPr>
  </w:style>
  <w:style w:type="table" w:styleId="TableGrid">
    <w:name w:val="Table Grid"/>
    <w:basedOn w:val="TableNormal"/>
    <w:uiPriority w:val="39"/>
    <w:rsid w:val="006C5B9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5421F"/>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85421F"/>
    <w:rPr>
      <w:rFonts w:ascii="Arial" w:eastAsia="Arial" w:hAnsi="Arial" w:cs="Arial"/>
      <w:sz w:val="20"/>
      <w:szCs w:val="20"/>
    </w:rPr>
  </w:style>
  <w:style w:type="character" w:customStyle="1" w:styleId="Heading2Char">
    <w:name w:val="Heading 2 Char"/>
    <w:basedOn w:val="DefaultParagraphFont"/>
    <w:link w:val="Heading2"/>
    <w:uiPriority w:val="9"/>
    <w:rsid w:val="009E08D0"/>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7C115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893931">
      <w:bodyDiv w:val="1"/>
      <w:marLeft w:val="0"/>
      <w:marRight w:val="0"/>
      <w:marTop w:val="0"/>
      <w:marBottom w:val="0"/>
      <w:divBdr>
        <w:top w:val="none" w:sz="0" w:space="0" w:color="auto"/>
        <w:left w:val="none" w:sz="0" w:space="0" w:color="auto"/>
        <w:bottom w:val="none" w:sz="0" w:space="0" w:color="auto"/>
        <w:right w:val="none" w:sz="0" w:space="0" w:color="auto"/>
      </w:divBdr>
    </w:div>
    <w:div w:id="661130316">
      <w:bodyDiv w:val="1"/>
      <w:marLeft w:val="0"/>
      <w:marRight w:val="0"/>
      <w:marTop w:val="0"/>
      <w:marBottom w:val="0"/>
      <w:divBdr>
        <w:top w:val="none" w:sz="0" w:space="0" w:color="auto"/>
        <w:left w:val="none" w:sz="0" w:space="0" w:color="auto"/>
        <w:bottom w:val="none" w:sz="0" w:space="0" w:color="auto"/>
        <w:right w:val="none" w:sz="0" w:space="0" w:color="auto"/>
      </w:divBdr>
    </w:div>
    <w:div w:id="187427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52581-703E-4C37-84E2-47800E92D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2537</Words>
  <Characters>14466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milly molly</dc:creator>
  <cp:keywords/>
  <dc:description/>
  <cp:lastModifiedBy>Mark .</cp:lastModifiedBy>
  <cp:revision>4</cp:revision>
  <cp:lastPrinted>2016-12-21T12:33:00Z</cp:lastPrinted>
  <dcterms:created xsi:type="dcterms:W3CDTF">2022-11-01T01:09:00Z</dcterms:created>
  <dcterms:modified xsi:type="dcterms:W3CDTF">2022-11-01T01:14:00Z</dcterms:modified>
</cp:coreProperties>
</file>